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7049" w:right="220" w:firstLine="1755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13"/>
          <w:sz w:val="22"/>
        </w:rPr>
        <w:t> </w:t>
      </w:r>
      <w:r>
        <w:rPr>
          <w:sz w:val="22"/>
        </w:rPr>
        <w:t>№</w:t>
      </w:r>
      <w:r>
        <w:rPr>
          <w:spacing w:val="-11"/>
          <w:sz w:val="22"/>
        </w:rPr>
        <w:t> </w:t>
      </w:r>
      <w:r>
        <w:rPr>
          <w:sz w:val="22"/>
        </w:rPr>
        <w:t>2 к приказу БУ «Нижневартовский социально-гуманитарный</w:t>
      </w:r>
      <w:r>
        <w:rPr>
          <w:spacing w:val="-14"/>
          <w:sz w:val="22"/>
        </w:rPr>
        <w:t> </w:t>
      </w:r>
      <w:r>
        <w:rPr>
          <w:sz w:val="22"/>
        </w:rPr>
        <w:t>колледж» 09.06.2023 г. № 10/05-ОД-293</w:t>
      </w:r>
    </w:p>
    <w:p>
      <w:pPr>
        <w:pStyle w:val="BodyText"/>
        <w:spacing w:before="27"/>
        <w:rPr>
          <w:sz w:val="22"/>
        </w:rPr>
      </w:pPr>
    </w:p>
    <w:p>
      <w:pPr>
        <w:spacing w:before="0"/>
        <w:ind w:left="2954" w:right="1881" w:hanging="382"/>
        <w:jc w:val="left"/>
        <w:rPr>
          <w:b/>
          <w:sz w:val="24"/>
        </w:rPr>
      </w:pP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учреждение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образования Ханты-Мансийского автономного округа - Югры</w:t>
      </w:r>
    </w:p>
    <w:p>
      <w:pPr>
        <w:spacing w:before="0"/>
        <w:ind w:left="2597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колледж»</w:t>
      </w:r>
    </w:p>
    <w:p>
      <w:pPr>
        <w:spacing w:before="117"/>
        <w:ind w:left="2597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колледж»)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24"/>
        <w:rPr>
          <w:b/>
          <w:sz w:val="22"/>
        </w:rPr>
      </w:pPr>
    </w:p>
    <w:p>
      <w:pPr>
        <w:pStyle w:val="Title"/>
      </w:pPr>
      <w:r>
        <w:rPr/>
        <w:t>ПЕРСОНАЛИЗИРОВАННАЯ</w:t>
      </w:r>
      <w:r>
        <w:rPr>
          <w:spacing w:val="-20"/>
        </w:rPr>
        <w:t> </w:t>
      </w:r>
      <w:r>
        <w:rPr/>
        <w:t>ПРОГРАММА </w:t>
      </w:r>
      <w:r>
        <w:rPr>
          <w:spacing w:val="-2"/>
        </w:rPr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42" w:after="1"/>
        <w:rPr>
          <w:b/>
          <w:sz w:val="20"/>
        </w:rPr>
      </w:pPr>
    </w:p>
    <w:tbl>
      <w:tblPr>
        <w:tblW w:w="0" w:type="auto"/>
        <w:jc w:val="left"/>
        <w:tblInd w:w="5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2122"/>
      </w:tblGrid>
      <w:tr>
        <w:trPr>
          <w:trHeight w:val="798" w:hRule="atLeast"/>
        </w:trPr>
        <w:tc>
          <w:tcPr>
            <w:tcW w:w="2188" w:type="dxa"/>
          </w:tcPr>
          <w:p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Наставники:</w:t>
            </w:r>
          </w:p>
        </w:tc>
        <w:tc>
          <w:tcPr>
            <w:tcW w:w="2122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sz w:val="28"/>
              </w:rPr>
              <w:t>Шепелева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Ю.Е., Шакурова И.А.</w:t>
            </w:r>
          </w:p>
        </w:tc>
      </w:tr>
      <w:tr>
        <w:trPr>
          <w:trHeight w:val="482" w:hRule="atLeast"/>
        </w:trPr>
        <w:tc>
          <w:tcPr>
            <w:tcW w:w="2188" w:type="dxa"/>
          </w:tcPr>
          <w:p>
            <w:pPr>
              <w:pStyle w:val="TableParagraph"/>
              <w:spacing w:line="302" w:lineRule="exact" w:before="160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Наставляемый:</w:t>
            </w:r>
          </w:p>
        </w:tc>
        <w:tc>
          <w:tcPr>
            <w:tcW w:w="2122" w:type="dxa"/>
          </w:tcPr>
          <w:p>
            <w:pPr>
              <w:pStyle w:val="TableParagraph"/>
              <w:spacing w:line="307" w:lineRule="exact" w:before="155"/>
              <w:ind w:left="130"/>
              <w:rPr>
                <w:sz w:val="28"/>
              </w:rPr>
            </w:pPr>
            <w:r>
              <w:rPr>
                <w:sz w:val="28"/>
              </w:rPr>
              <w:t>Кремлева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А.О.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27"/>
        <w:rPr>
          <w:b/>
        </w:rPr>
      </w:pPr>
    </w:p>
    <w:p>
      <w:pPr>
        <w:pStyle w:val="BodyText"/>
        <w:ind w:left="696" w:right="1"/>
        <w:jc w:val="center"/>
      </w:pPr>
      <w:r>
        <w:rPr/>
        <w:t>Нижневартовск,</w:t>
      </w:r>
      <w:r>
        <w:rPr>
          <w:spacing w:val="-14"/>
        </w:rPr>
        <w:t> </w:t>
      </w:r>
      <w:r>
        <w:rPr>
          <w:spacing w:val="-4"/>
        </w:rPr>
        <w:t>2023</w:t>
      </w:r>
    </w:p>
    <w:p>
      <w:pPr>
        <w:spacing w:after="0"/>
        <w:jc w:val="center"/>
        <w:sectPr>
          <w:type w:val="continuous"/>
          <w:pgSz w:w="11920" w:h="16850"/>
          <w:pgMar w:top="1060" w:bottom="280" w:left="920" w:right="340"/>
        </w:sectPr>
      </w:pPr>
    </w:p>
    <w:p>
      <w:pPr>
        <w:spacing w:before="69"/>
        <w:ind w:left="696" w:right="0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2" w:after="1"/>
        <w:rPr>
          <w:b/>
          <w:sz w:val="20"/>
        </w:rPr>
      </w:pPr>
    </w:p>
    <w:tbl>
      <w:tblPr>
        <w:tblW w:w="0" w:type="auto"/>
        <w:jc w:val="left"/>
        <w:tblInd w:w="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7417"/>
        <w:gridCol w:w="953"/>
      </w:tblGrid>
      <w:tr>
        <w:trPr>
          <w:trHeight w:val="443" w:hRule="atLeast"/>
        </w:trPr>
        <w:tc>
          <w:tcPr>
            <w:tcW w:w="708" w:type="dxa"/>
          </w:tcPr>
          <w:p>
            <w:pPr>
              <w:pStyle w:val="TableParagraph"/>
              <w:spacing w:line="316" w:lineRule="exact"/>
              <w:ind w:left="0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I.</w:t>
            </w:r>
          </w:p>
        </w:tc>
        <w:tc>
          <w:tcPr>
            <w:tcW w:w="7417" w:type="dxa"/>
          </w:tcPr>
          <w:p>
            <w:pPr>
              <w:pStyle w:val="TableParagraph"/>
              <w:spacing w:line="316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Пояснительная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953" w:type="dxa"/>
          </w:tcPr>
          <w:p>
            <w:pPr>
              <w:pStyle w:val="TableParagraph"/>
              <w:spacing w:line="311" w:lineRule="exact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67" w:hRule="atLeast"/>
        </w:trPr>
        <w:tc>
          <w:tcPr>
            <w:tcW w:w="708" w:type="dxa"/>
          </w:tcPr>
          <w:p>
            <w:pPr>
              <w:pStyle w:val="TableParagraph"/>
              <w:spacing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6"/>
              <w:ind w:left="23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708" w:type="dxa"/>
          </w:tcPr>
          <w:p>
            <w:pPr>
              <w:pStyle w:val="TableParagraph"/>
              <w:spacing w:before="117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7"/>
              <w:ind w:left="234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7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1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1.5.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Промежуточные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планируемые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708" w:type="dxa"/>
          </w:tcPr>
          <w:p>
            <w:pPr>
              <w:pStyle w:val="TableParagraph"/>
              <w:spacing w:before="119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1.6.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19"/>
              <w:ind w:left="23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573" w:hRule="atLeast"/>
        </w:trPr>
        <w:tc>
          <w:tcPr>
            <w:tcW w:w="708" w:type="dxa"/>
          </w:tcPr>
          <w:p>
            <w:pPr>
              <w:pStyle w:val="TableParagraph"/>
              <w:spacing w:before="123"/>
              <w:ind w:left="6" w:right="18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II.</w:t>
            </w:r>
          </w:p>
        </w:tc>
        <w:tc>
          <w:tcPr>
            <w:tcW w:w="7417" w:type="dxa"/>
          </w:tcPr>
          <w:p>
            <w:pPr>
              <w:pStyle w:val="TableParagraph"/>
              <w:spacing w:before="123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программы</w:t>
            </w:r>
            <w:r>
              <w:rPr>
                <w:b/>
                <w:spacing w:val="-2"/>
                <w:sz w:val="28"/>
              </w:rPr>
              <w:t> наставничества</w:t>
            </w:r>
          </w:p>
        </w:tc>
        <w:tc>
          <w:tcPr>
            <w:tcW w:w="953" w:type="dxa"/>
          </w:tcPr>
          <w:p>
            <w:pPr>
              <w:pStyle w:val="TableParagraph"/>
              <w:spacing w:before="119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708" w:type="dxa"/>
          </w:tcPr>
          <w:p>
            <w:pPr>
              <w:pStyle w:val="TableParagraph"/>
              <w:spacing w:line="302" w:lineRule="exact" w:before="116"/>
              <w:ind w:left="2" w:right="18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417" w:type="dxa"/>
          </w:tcPr>
          <w:p>
            <w:pPr>
              <w:pStyle w:val="TableParagraph"/>
              <w:spacing w:line="302" w:lineRule="exact" w:before="116"/>
              <w:ind w:left="23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направления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наставнической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53" w:type="dxa"/>
          </w:tcPr>
          <w:p>
            <w:pPr>
              <w:pStyle w:val="TableParagraph"/>
              <w:spacing w:line="302" w:lineRule="exact" w:before="116"/>
              <w:ind w:left="0" w:right="4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20" w:h="16850"/>
          <w:pgMar w:top="1060" w:bottom="280" w:left="920" w:right="340"/>
        </w:sect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69" w:after="0"/>
        <w:ind w:left="3923" w:right="0" w:hanging="249"/>
        <w:jc w:val="left"/>
        <w:rPr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7"/>
          <w:sz w:val="28"/>
        </w:rPr>
        <w:t> </w:t>
      </w:r>
      <w:r>
        <w:rPr>
          <w:b/>
          <w:spacing w:val="-2"/>
          <w:sz w:val="28"/>
        </w:rPr>
        <w:t>записка</w:t>
      </w:r>
    </w:p>
    <w:p>
      <w:pPr>
        <w:pStyle w:val="BodyText"/>
        <w:spacing w:before="316"/>
        <w:ind w:left="212" w:right="232" w:firstLine="708"/>
        <w:jc w:val="both"/>
      </w:pPr>
      <w:r>
        <w:rPr/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>
      <w:pPr>
        <w:pStyle w:val="BodyText"/>
        <w:ind w:left="212" w:right="223" w:firstLine="708"/>
        <w:jc w:val="both"/>
      </w:pPr>
      <w:r>
        <w:rPr/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</w:t>
      </w:r>
      <w:r>
        <w:rPr>
          <w:spacing w:val="-1"/>
        </w:rPr>
        <w:t> </w:t>
      </w:r>
      <w:r>
        <w:rPr/>
        <w:t>в новой организации; работу</w:t>
      </w:r>
      <w:r>
        <w:rPr>
          <w:spacing w:val="-2"/>
        </w:rPr>
        <w:t> </w:t>
      </w:r>
      <w:r>
        <w:rPr/>
        <w:t>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44" w:after="0"/>
        <w:ind w:left="1412" w:right="0" w:hanging="491"/>
        <w:jc w:val="left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pStyle w:val="BodyText"/>
        <w:spacing w:before="238"/>
        <w:ind w:left="212" w:right="223" w:firstLine="708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>
      <w:pPr>
        <w:spacing w:before="243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программы: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0" w:lineRule="auto" w:before="237" w:after="0"/>
        <w:ind w:left="212" w:right="232" w:firstLine="708"/>
        <w:jc w:val="both"/>
        <w:rPr>
          <w:sz w:val="28"/>
        </w:rPr>
      </w:pPr>
      <w:r>
        <w:rPr>
          <w:sz w:val="28"/>
        </w:rPr>
        <w:t>формирование у наставляемого корпоративной профессиональной культуры, принятой в колледже;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0" w:lineRule="auto" w:before="0" w:after="0"/>
        <w:ind w:left="212" w:right="222" w:firstLine="708"/>
        <w:jc w:val="both"/>
        <w:rPr>
          <w:sz w:val="28"/>
        </w:rPr>
      </w:pPr>
      <w:r>
        <w:rPr>
          <w:sz w:val="28"/>
        </w:rPr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2" w:lineRule="auto" w:before="0" w:after="0"/>
        <w:ind w:left="212" w:right="223" w:firstLine="708"/>
        <w:jc w:val="both"/>
        <w:rPr>
          <w:sz w:val="28"/>
        </w:rPr>
      </w:pPr>
      <w:r>
        <w:rPr>
          <w:sz w:val="28"/>
        </w:rPr>
        <w:t>формирование потребности у наставляемого заниматься анализом результатов своей профессиональной деятельности;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0" w:lineRule="auto" w:before="0" w:after="0"/>
        <w:ind w:left="212" w:right="224" w:firstLine="708"/>
        <w:jc w:val="both"/>
        <w:rPr>
          <w:sz w:val="28"/>
        </w:rPr>
      </w:pPr>
      <w:r>
        <w:rPr>
          <w:sz w:val="28"/>
        </w:rPr>
        <w:t>развитие интереса к методике построения и организации результативного учебного процесса;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0" w:lineRule="auto" w:before="0" w:after="0"/>
        <w:ind w:left="212" w:right="229" w:firstLine="708"/>
        <w:jc w:val="both"/>
        <w:rPr>
          <w:sz w:val="28"/>
        </w:rPr>
      </w:pPr>
      <w:r>
        <w:rPr>
          <w:sz w:val="28"/>
        </w:rPr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>
      <w:pPr>
        <w:pStyle w:val="ListParagraph"/>
        <w:numPr>
          <w:ilvl w:val="0"/>
          <w:numId w:val="3"/>
        </w:numPr>
        <w:tabs>
          <w:tab w:pos="1651" w:val="left" w:leader="none"/>
        </w:tabs>
        <w:spacing w:line="242" w:lineRule="auto" w:before="0" w:after="0"/>
        <w:ind w:left="212" w:right="231" w:firstLine="708"/>
        <w:jc w:val="both"/>
        <w:rPr>
          <w:sz w:val="28"/>
        </w:rPr>
      </w:pPr>
      <w:r>
        <w:rPr>
          <w:sz w:val="28"/>
        </w:rPr>
        <w:t>ускорение процесса профессионального становления наставляемого, его адаптации к новой среде и новым условиям.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2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программы</w:t>
      </w:r>
    </w:p>
    <w:p>
      <w:pPr>
        <w:pStyle w:val="BodyText"/>
        <w:spacing w:before="12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0"/>
        <w:gridCol w:w="6208"/>
      </w:tblGrid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наставляемом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наставляемого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Кремлева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Анастасия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Олеговна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>
        <w:trPr>
          <w:trHeight w:val="321" w:hRule="atLeast"/>
        </w:trPr>
        <w:tc>
          <w:tcPr>
            <w:tcW w:w="10428" w:type="dxa"/>
            <w:gridSpan w:val="2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наставнике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(наставниках)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Шепелева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Юлия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Евгеньевна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>
        <w:trPr>
          <w:trHeight w:val="321" w:hRule="atLeast"/>
        </w:trPr>
        <w:tc>
          <w:tcPr>
            <w:tcW w:w="4220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наставника</w:t>
            </w:r>
          </w:p>
        </w:tc>
        <w:tc>
          <w:tcPr>
            <w:tcW w:w="6208" w:type="dxa"/>
          </w:tcPr>
          <w:p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Шакурова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Александровна</w:t>
            </w:r>
          </w:p>
        </w:tc>
      </w:tr>
      <w:tr>
        <w:trPr>
          <w:trHeight w:val="323" w:hRule="atLeast"/>
        </w:trPr>
        <w:tc>
          <w:tcPr>
            <w:tcW w:w="4220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6208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работе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35" w:after="0"/>
        <w:ind w:left="1411" w:right="0" w:hanging="490"/>
        <w:jc w:val="left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60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месяцев.</w:t>
      </w:r>
    </w:p>
    <w:p>
      <w:pPr>
        <w:spacing w:after="0" w:line="240" w:lineRule="auto"/>
        <w:jc w:val="left"/>
        <w:rPr>
          <w:sz w:val="28"/>
        </w:rPr>
        <w:sectPr>
          <w:pgSz w:w="11920" w:h="16850"/>
          <w:pgMar w:top="780" w:bottom="0" w:left="920" w:right="340"/>
        </w:sectPr>
      </w:pPr>
    </w:p>
    <w:p>
      <w:pPr>
        <w:pStyle w:val="ListParagraph"/>
        <w:numPr>
          <w:ilvl w:val="1"/>
          <w:numId w:val="2"/>
        </w:numPr>
        <w:tabs>
          <w:tab w:pos="1410" w:val="left" w:leader="none"/>
        </w:tabs>
        <w:spacing w:line="240" w:lineRule="auto" w:before="64" w:after="0"/>
        <w:ind w:left="212" w:right="285" w:firstLine="708"/>
        <w:jc w:val="left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наставничества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преподаватель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преподаватель,</w:t>
      </w:r>
      <w:r>
        <w:rPr>
          <w:spacing w:val="40"/>
          <w:sz w:val="28"/>
        </w:rPr>
        <w:t> </w:t>
      </w:r>
      <w:r>
        <w:rPr>
          <w:sz w:val="28"/>
        </w:rPr>
        <w:t>краткосрочная традиционная форма наставничества</w:t>
      </w:r>
    </w:p>
    <w:p>
      <w:pPr>
        <w:pStyle w:val="ListParagraph"/>
        <w:numPr>
          <w:ilvl w:val="1"/>
          <w:numId w:val="2"/>
        </w:numPr>
        <w:tabs>
          <w:tab w:pos="1411" w:val="left" w:leader="none"/>
        </w:tabs>
        <w:spacing w:line="240" w:lineRule="auto" w:before="244" w:after="0"/>
        <w:ind w:left="1411" w:right="0" w:hanging="490"/>
        <w:jc w:val="left"/>
        <w:rPr>
          <w:b/>
          <w:sz w:val="28"/>
        </w:rPr>
      </w:pPr>
      <w:r>
        <w:rPr>
          <w:b/>
          <w:sz w:val="28"/>
        </w:rPr>
        <w:t>Промежуточные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результаты: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35" w:after="0"/>
        <w:ind w:left="933" w:right="231" w:hanging="360"/>
        <w:jc w:val="both"/>
        <w:rPr>
          <w:sz w:val="28"/>
        </w:rPr>
      </w:pPr>
      <w:r>
        <w:rPr>
          <w:sz w:val="28"/>
        </w:rPr>
        <w:t>высокий уровень включенности молодых (новых) специалистов в педагогическую работу, культурную, спортивную жизнь колледжа;</w:t>
      </w:r>
    </w:p>
    <w:p>
      <w:pPr>
        <w:pStyle w:val="ListParagraph"/>
        <w:numPr>
          <w:ilvl w:val="0"/>
          <w:numId w:val="4"/>
        </w:numPr>
        <w:tabs>
          <w:tab w:pos="932" w:val="left" w:leader="none"/>
        </w:tabs>
        <w:spacing w:line="321" w:lineRule="exact" w:before="0" w:after="0"/>
        <w:ind w:left="932" w:right="0" w:hanging="35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> </w:t>
      </w:r>
      <w:r>
        <w:rPr>
          <w:sz w:val="28"/>
        </w:rPr>
        <w:t>квалификации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2" w:after="0"/>
        <w:ind w:left="933" w:right="231" w:hanging="360"/>
        <w:jc w:val="both"/>
        <w:rPr>
          <w:sz w:val="28"/>
        </w:rPr>
      </w:pPr>
      <w:r>
        <w:rPr>
          <w:sz w:val="28"/>
        </w:rPr>
        <w:t>наличие у наставляемых необходимых профессиональных компетенций, стимула и ресурса для комфортного становления и развития внутри </w:t>
      </w:r>
      <w:r>
        <w:rPr>
          <w:spacing w:val="-2"/>
          <w:sz w:val="28"/>
        </w:rPr>
        <w:t>организации;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усиление уверенности в собственных силах и развитие личного, творческого и педагогического потенциала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0" w:after="0"/>
        <w:ind w:left="933" w:right="234" w:hanging="360"/>
        <w:jc w:val="both"/>
        <w:rPr>
          <w:sz w:val="28"/>
        </w:rPr>
      </w:pPr>
      <w:r>
        <w:rPr>
          <w:sz w:val="28"/>
        </w:rPr>
        <w:t>повышение уровня удовлетворенности собственной работой и улучшение психоэмоционального состояния наставляемого;</w:t>
      </w:r>
    </w:p>
    <w:p>
      <w:pPr>
        <w:pStyle w:val="ListParagraph"/>
        <w:numPr>
          <w:ilvl w:val="0"/>
          <w:numId w:val="4"/>
        </w:numPr>
        <w:tabs>
          <w:tab w:pos="933" w:val="left" w:leader="none"/>
        </w:tabs>
        <w:spacing w:line="240" w:lineRule="auto" w:before="1" w:after="0"/>
        <w:ind w:left="933" w:right="232" w:hanging="360"/>
        <w:jc w:val="both"/>
        <w:rPr>
          <w:sz w:val="28"/>
        </w:rPr>
      </w:pPr>
      <w:r>
        <w:rPr>
          <w:sz w:val="28"/>
        </w:rPr>
        <w:t>стабильность психологического комфорта наставляемого и, в целом, успешность коллектива колледжа.</w:t>
      </w:r>
    </w:p>
    <w:p>
      <w:pPr>
        <w:pStyle w:val="ListParagraph"/>
        <w:numPr>
          <w:ilvl w:val="1"/>
          <w:numId w:val="2"/>
        </w:numPr>
        <w:tabs>
          <w:tab w:pos="1412" w:val="left" w:leader="none"/>
        </w:tabs>
        <w:spacing w:line="240" w:lineRule="auto" w:before="239" w:after="0"/>
        <w:ind w:left="1412" w:right="0" w:hanging="491"/>
        <w:jc w:val="left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очный</w:t>
      </w:r>
      <w:r>
        <w:rPr>
          <w:spacing w:val="-3"/>
          <w:sz w:val="28"/>
        </w:rPr>
        <w:t> </w:t>
      </w:r>
      <w:r>
        <w:rPr>
          <w:sz w:val="28"/>
        </w:rPr>
        <w:t>(онлайн,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смешанный).</w:t>
      </w:r>
    </w:p>
    <w:p>
      <w:pPr>
        <w:pStyle w:val="BodyText"/>
        <w:spacing w:before="239"/>
        <w:ind w:left="212" w:right="226" w:firstLine="708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 практикумы, мастер-классы, индивидуальные консультации, анализ собственной деятельности, самообразование.</w:t>
      </w:r>
    </w:p>
    <w:p>
      <w:pPr>
        <w:pStyle w:val="ListParagraph"/>
        <w:numPr>
          <w:ilvl w:val="0"/>
          <w:numId w:val="1"/>
        </w:numPr>
        <w:tabs>
          <w:tab w:pos="2816" w:val="left" w:leader="none"/>
        </w:tabs>
        <w:spacing w:line="240" w:lineRule="auto" w:before="247" w:after="0"/>
        <w:ind w:left="2816" w:right="0" w:hanging="35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мероприятий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наставничества</w:t>
      </w:r>
    </w:p>
    <w:p>
      <w:pPr>
        <w:spacing w:before="240"/>
        <w:ind w:left="921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наставнической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3502"/>
        <w:gridCol w:w="2446"/>
        <w:gridCol w:w="1573"/>
        <w:gridCol w:w="2226"/>
      </w:tblGrid>
      <w:tr>
        <w:trPr>
          <w:trHeight w:val="551" w:hRule="atLeast"/>
        </w:trPr>
        <w:tc>
          <w:tcPr>
            <w:tcW w:w="682" w:type="dxa"/>
          </w:tcPr>
          <w:p>
            <w:pPr>
              <w:pStyle w:val="TableParagraph"/>
              <w:spacing w:line="276" w:lineRule="exact"/>
              <w:ind w:left="141" w:firstLine="7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п.п.</w:t>
            </w:r>
          </w:p>
        </w:tc>
        <w:tc>
          <w:tcPr>
            <w:tcW w:w="3502" w:type="dxa"/>
          </w:tcPr>
          <w:p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  <w:p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446" w:type="dxa"/>
          </w:tcPr>
          <w:p>
            <w:pPr>
              <w:pStyle w:val="TableParagraph"/>
              <w:spacing w:line="273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работы</w:t>
            </w:r>
          </w:p>
        </w:tc>
        <w:tc>
          <w:tcPr>
            <w:tcW w:w="1573" w:type="dxa"/>
          </w:tcPr>
          <w:p>
            <w:pPr>
              <w:pStyle w:val="TableParagraph"/>
              <w:spacing w:line="276" w:lineRule="exact"/>
              <w:ind w:left="143" w:firstLine="2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6" w:type="dxa"/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>
        <w:trPr>
          <w:trHeight w:val="2483" w:hRule="atLeast"/>
        </w:trPr>
        <w:tc>
          <w:tcPr>
            <w:tcW w:w="682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1998" w:val="left" w:leader="none"/>
                <w:tab w:pos="2357" w:val="left" w:leader="none"/>
                <w:tab w:pos="2548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Освоение принятой в колледже программы действий педагога </w:t>
            </w:r>
            <w:r>
              <w:rPr>
                <w:spacing w:val="-2"/>
                <w:sz w:val="24"/>
              </w:rPr>
              <w:t>(ведение</w:t>
            </w:r>
            <w:r>
              <w:rPr>
                <w:sz w:val="24"/>
              </w:rPr>
              <w:tab/>
              <w:tab/>
              <w:tab/>
            </w:r>
            <w:r>
              <w:rPr>
                <w:spacing w:val="-2"/>
                <w:sz w:val="24"/>
              </w:rPr>
              <w:t>учебной </w:t>
            </w:r>
            <w:r>
              <w:rPr>
                <w:sz w:val="24"/>
              </w:rPr>
              <w:t>документации, знакомство с годовыми задачами колледжа, </w:t>
            </w:r>
            <w:r>
              <w:rPr>
                <w:spacing w:val="-2"/>
                <w:sz w:val="24"/>
              </w:rPr>
              <w:t>показателями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кадрового аудита,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показателями </w:t>
            </w:r>
            <w:r>
              <w:rPr>
                <w:sz w:val="24"/>
              </w:rPr>
              <w:t>деятельности</w:t>
            </w:r>
            <w:r>
              <w:rPr>
                <w:spacing w:val="59"/>
                <w:sz w:val="24"/>
              </w:rPr>
              <w:t>   </w:t>
            </w:r>
            <w:r>
              <w:rPr>
                <w:spacing w:val="-2"/>
                <w:sz w:val="24"/>
              </w:rPr>
              <w:t>преподавателя,</w:t>
            </w:r>
          </w:p>
          <w:p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решении)</w:t>
            </w:r>
          </w:p>
        </w:tc>
        <w:tc>
          <w:tcPr>
            <w:tcW w:w="244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22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Шепелева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Ю.Е.</w:t>
            </w:r>
          </w:p>
        </w:tc>
      </w:tr>
      <w:tr>
        <w:trPr>
          <w:trHeight w:val="1656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0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2446" w:type="dxa"/>
          </w:tcPr>
          <w:p>
            <w:pPr>
              <w:pStyle w:val="TableParagraph"/>
              <w:ind w:left="110" w:right="51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организационные совещания мастер-классы индивидуальные 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tabs>
                <w:tab w:pos="864" w:val="left" w:leader="none"/>
              </w:tabs>
              <w:ind w:left="110" w:right="89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плану колледжа</w:t>
            </w:r>
          </w:p>
          <w:p>
            <w:pPr>
              <w:pStyle w:val="TableParagraph"/>
              <w:spacing w:before="268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запросу</w:t>
            </w:r>
          </w:p>
        </w:tc>
        <w:tc>
          <w:tcPr>
            <w:tcW w:w="22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Шакурова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И.А.</w:t>
            </w:r>
          </w:p>
        </w:tc>
      </w:tr>
      <w:tr>
        <w:trPr>
          <w:trHeight w:val="1379" w:hRule="atLeast"/>
        </w:trPr>
        <w:tc>
          <w:tcPr>
            <w:tcW w:w="68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02" w:type="dxa"/>
          </w:tcPr>
          <w:p>
            <w:pPr>
              <w:pStyle w:val="TableParagraph"/>
              <w:tabs>
                <w:tab w:pos="2243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 </w:t>
            </w:r>
            <w:r>
              <w:rPr>
                <w:sz w:val="24"/>
              </w:rPr>
              <w:t>(цели, задачи, содержание, методики, технологии работы педагога</w:t>
            </w:r>
            <w:r>
              <w:rPr>
                <w:spacing w:val="65"/>
                <w:w w:val="150"/>
                <w:sz w:val="24"/>
              </w:rPr>
              <w:t>    </w:t>
            </w:r>
            <w:r>
              <w:rPr>
                <w:spacing w:val="-2"/>
                <w:sz w:val="24"/>
              </w:rPr>
              <w:t>дополнительного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образования)</w:t>
            </w:r>
          </w:p>
        </w:tc>
        <w:tc>
          <w:tcPr>
            <w:tcW w:w="244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 консультации</w:t>
            </w:r>
          </w:p>
        </w:tc>
        <w:tc>
          <w:tcPr>
            <w:tcW w:w="15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запросу</w:t>
            </w:r>
          </w:p>
        </w:tc>
        <w:tc>
          <w:tcPr>
            <w:tcW w:w="22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Шепелева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Ю.Е.</w:t>
            </w:r>
          </w:p>
        </w:tc>
      </w:tr>
    </w:tbl>
    <w:sectPr>
      <w:pgSz w:w="11920" w:h="16850"/>
      <w:pgMar w:top="78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12" w:hanging="7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3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6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92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5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8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1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64" w:hanging="73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413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3" w:hanging="49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66" w:hanging="4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9" w:hanging="4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12" w:hanging="4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35" w:hanging="4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58" w:hanging="4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1" w:hanging="4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4" w:hanging="49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24" w:hanging="2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6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39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2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8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58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31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04" w:hanging="250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71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12" w:firstLine="7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2023-11-27T04:28:23Z</dcterms:created>
  <dcterms:modified xsi:type="dcterms:W3CDTF">2023-11-27T04:28:23Z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2023-11-27T00:00:00Z</vt:filetime>
  </property>
  <property fmtid="{D5CDD505-2E9C-101B-9397-08002B2CF9AE}" pid="5" name="Producer">
    <vt:lpwstr>Microsoft® Word 2013</vt:lpwstr>
  </property>
</Properties>
</file>