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5" w:firstLine="1390"/>
        <w:jc w:val="right"/>
        <w:rPr>
          <w:sz w:val="22"/>
        </w:rPr>
      </w:pPr>
      <w:r>
        <w:rPr>
          <w:sz w:val="22"/>
        </w:rPr>
        <w:t>Приложение № 20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ind w:left="1640" w:right="485" w:hanging="445"/>
      </w:pPr>
      <w:r>
        <w:rPr/>
        <w:t>Бюджетное учреждение профессионального образования</w:t>
      </w:r>
      <w:r>
        <w:rPr>
          <w:spacing w:val="-6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line="480" w:lineRule="auto" w:before="0"/>
        <w:ind w:left="895" w:right="59" w:firstLine="324"/>
        <w:jc w:val="left"/>
        <w:rPr>
          <w:b/>
          <w:sz w:val="28"/>
        </w:rPr>
      </w:pPr>
      <w:r>
        <w:rPr>
          <w:b/>
          <w:sz w:val="28"/>
        </w:rPr>
        <w:t>«Нижневартовский социально-гуманитарный колледж»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(БУ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«Нижневартовский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социально-гуманитарный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колледж»)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38"/>
        <w:ind w:left="3053" w:right="1200"/>
      </w:pPr>
      <w:r>
        <w:rPr/>
        <w:t>ПЕРСОНАЛИЗИРОВАННАЯ ПРОГРАММА</w:t>
      </w:r>
      <w:r>
        <w:rPr>
          <w:spacing w:val="-6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3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147"/>
      </w:tblGrid>
      <w:tr>
        <w:trPr>
          <w:trHeight w:val="598" w:hRule="atLeast"/>
        </w:trPr>
        <w:tc>
          <w:tcPr>
            <w:tcW w:w="2409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147" w:type="dxa"/>
          </w:tcPr>
          <w:p>
            <w:pPr>
              <w:pStyle w:val="TableParagraph"/>
              <w:spacing w:line="311" w:lineRule="exact"/>
              <w:ind w:left="201"/>
              <w:rPr>
                <w:sz w:val="28"/>
              </w:rPr>
            </w:pPr>
            <w:r>
              <w:rPr>
                <w:sz w:val="28"/>
              </w:rPr>
              <w:t>Окунцева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С.В.</w:t>
            </w:r>
          </w:p>
        </w:tc>
      </w:tr>
      <w:tr>
        <w:trPr>
          <w:trHeight w:val="598" w:hRule="atLeast"/>
        </w:trPr>
        <w:tc>
          <w:tcPr>
            <w:tcW w:w="24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1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201"/>
              <w:rPr>
                <w:sz w:val="28"/>
              </w:rPr>
            </w:pPr>
            <w:r>
              <w:rPr>
                <w:sz w:val="28"/>
              </w:rPr>
              <w:t>Петрова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89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2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09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spacing w:before="120"/>
        <w:ind w:left="242" w:right="104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242" w:right="108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молодого/нового</w:t>
      </w:r>
      <w:r>
        <w:rPr>
          <w:spacing w:val="-12"/>
        </w:rPr>
        <w:t> </w:t>
      </w:r>
      <w:r>
        <w:rPr/>
        <w:t>специалиста,</w:t>
      </w:r>
      <w:r>
        <w:rPr>
          <w:spacing w:val="-12"/>
        </w:rPr>
        <w:t> </w:t>
      </w:r>
      <w:r>
        <w:rPr/>
        <w:t>повышение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профессионального</w:t>
      </w:r>
      <w:r>
        <w:rPr>
          <w:spacing w:val="-14"/>
        </w:rPr>
        <w:t> </w:t>
      </w:r>
      <w:r>
        <w:rPr/>
        <w:t>потенциала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 заданный результат.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0" w:after="0"/>
        <w:ind w:left="961" w:right="103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корпоративной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0" w:after="0"/>
        <w:ind w:left="961" w:right="112" w:hanging="360"/>
        <w:jc w:val="both"/>
        <w:rPr>
          <w:sz w:val="24"/>
        </w:rPr>
      </w:pPr>
      <w:r>
        <w:rPr>
          <w:sz w:val="24"/>
        </w:rPr>
        <w:t>помощь в освоении принятой в колледже программы действий педагога (работа с</w:t>
      </w:r>
      <w:r>
        <w:rPr>
          <w:spacing w:val="1"/>
          <w:sz w:val="24"/>
        </w:rPr>
        <w:t> </w:t>
      </w:r>
      <w:r>
        <w:rPr>
          <w:sz w:val="24"/>
        </w:rPr>
        <w:t>электронными</w:t>
      </w:r>
      <w:r>
        <w:rPr>
          <w:spacing w:val="1"/>
          <w:sz w:val="24"/>
        </w:rPr>
        <w:t> </w:t>
      </w:r>
      <w:r>
        <w:rPr>
          <w:sz w:val="24"/>
        </w:rPr>
        <w:t>ресурсами,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кадрового</w:t>
      </w:r>
      <w:r>
        <w:rPr>
          <w:spacing w:val="1"/>
          <w:sz w:val="24"/>
        </w:rPr>
        <w:t> </w:t>
      </w:r>
      <w:r>
        <w:rPr>
          <w:sz w:val="24"/>
        </w:rPr>
        <w:t>аудита,</w:t>
      </w:r>
      <w:r>
        <w:rPr>
          <w:spacing w:val="1"/>
          <w:sz w:val="24"/>
        </w:rPr>
        <w:t> </w:t>
      </w:r>
      <w:r>
        <w:rPr>
          <w:sz w:val="24"/>
        </w:rPr>
        <w:t>показатели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преподавателя,</w:t>
      </w:r>
      <w:r>
        <w:rPr>
          <w:spacing w:val="-2"/>
          <w:sz w:val="24"/>
        </w:rPr>
        <w:t> </w:t>
      </w:r>
      <w:r>
        <w:rPr>
          <w:sz w:val="24"/>
        </w:rPr>
        <w:t>годовые задачи</w:t>
      </w:r>
      <w:r>
        <w:rPr>
          <w:spacing w:val="-1"/>
          <w:sz w:val="24"/>
        </w:rPr>
        <w:t> </w:t>
      </w:r>
      <w:r>
        <w:rPr>
          <w:sz w:val="24"/>
        </w:rPr>
        <w:t>колледжа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принятие</w:t>
      </w:r>
      <w:r>
        <w:rPr>
          <w:spacing w:val="-2"/>
          <w:sz w:val="24"/>
        </w:rPr>
        <w:t> </w:t>
      </w:r>
      <w:r>
        <w:rPr>
          <w:sz w:val="24"/>
        </w:rPr>
        <w:t>участия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0" w:after="0"/>
        <w:ind w:left="961" w:right="109" w:hanging="36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потребности</w:t>
      </w:r>
      <w:r>
        <w:rPr>
          <w:spacing w:val="-11"/>
          <w:sz w:val="24"/>
        </w:rPr>
        <w:t> </w:t>
      </w:r>
      <w:r>
        <w:rPr>
          <w:sz w:val="24"/>
        </w:rPr>
        <w:t>у</w:t>
      </w:r>
      <w:r>
        <w:rPr>
          <w:spacing w:val="-12"/>
          <w:sz w:val="24"/>
        </w:rPr>
        <w:t> </w:t>
      </w:r>
      <w:r>
        <w:rPr>
          <w:sz w:val="24"/>
        </w:rPr>
        <w:t>наставляемого</w:t>
      </w:r>
      <w:r>
        <w:rPr>
          <w:spacing w:val="-12"/>
          <w:sz w:val="24"/>
        </w:rPr>
        <w:t> </w:t>
      </w:r>
      <w:r>
        <w:rPr>
          <w:sz w:val="24"/>
        </w:rPr>
        <w:t>заниматься</w:t>
      </w:r>
      <w:r>
        <w:rPr>
          <w:spacing w:val="-12"/>
          <w:sz w:val="24"/>
        </w:rPr>
        <w:t> </w:t>
      </w:r>
      <w:r>
        <w:rPr>
          <w:sz w:val="24"/>
        </w:rPr>
        <w:t>анализом</w:t>
      </w:r>
      <w:r>
        <w:rPr>
          <w:spacing w:val="-13"/>
          <w:sz w:val="24"/>
        </w:rPr>
        <w:t> </w:t>
      </w:r>
      <w:r>
        <w:rPr>
          <w:sz w:val="24"/>
        </w:rPr>
        <w:t>результатов</w:t>
      </w:r>
      <w:r>
        <w:rPr>
          <w:spacing w:val="-12"/>
          <w:sz w:val="24"/>
        </w:rPr>
        <w:t> </w:t>
      </w:r>
      <w:r>
        <w:rPr>
          <w:sz w:val="24"/>
        </w:rPr>
        <w:t>своей</w:t>
      </w:r>
      <w:r>
        <w:rPr>
          <w:spacing w:val="-58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0" w:after="0"/>
        <w:ind w:left="961" w:right="114" w:hanging="360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 учебного</w:t>
      </w:r>
      <w:r>
        <w:rPr>
          <w:spacing w:val="-57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0" w:after="0"/>
        <w:ind w:left="961" w:right="106" w:hanging="360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1"/>
          <w:sz w:val="24"/>
        </w:rPr>
        <w:t> </w:t>
      </w:r>
      <w:r>
        <w:rPr>
          <w:sz w:val="24"/>
        </w:rPr>
        <w:t>наставляемому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0" w:after="0"/>
        <w:ind w:left="961" w:right="112" w:hanging="360"/>
        <w:jc w:val="both"/>
        <w:rPr>
          <w:sz w:val="24"/>
        </w:rPr>
      </w:pPr>
      <w:r>
        <w:rPr>
          <w:sz w:val="24"/>
        </w:rPr>
        <w:t>ускорение процесса профессионального становления наставляемого, его адаптации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5521"/>
      </w:tblGrid>
      <w:tr>
        <w:trPr>
          <w:trHeight w:val="395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395" w:hRule="atLeast"/>
        </w:trPr>
        <w:tc>
          <w:tcPr>
            <w:tcW w:w="38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2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Петрова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Васильевна</w:t>
            </w:r>
          </w:p>
        </w:tc>
      </w:tr>
      <w:tr>
        <w:trPr>
          <w:trHeight w:val="398" w:hRule="atLeast"/>
        </w:trPr>
        <w:tc>
          <w:tcPr>
            <w:tcW w:w="38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396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395" w:hRule="atLeast"/>
        </w:trPr>
        <w:tc>
          <w:tcPr>
            <w:tcW w:w="382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2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Окунцева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Светлана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Владимировна</w:t>
            </w:r>
          </w:p>
        </w:tc>
      </w:tr>
      <w:tr>
        <w:trPr>
          <w:trHeight w:val="395" w:hRule="atLeast"/>
        </w:trPr>
        <w:tc>
          <w:tcPr>
            <w:tcW w:w="382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66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</w:t>
      </w:r>
      <w:r>
        <w:rPr>
          <w:spacing w:val="1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73" w:after="0"/>
        <w:ind w:left="1370" w:right="0" w:hanging="420"/>
        <w:jc w:val="left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322" w:val="left" w:leader="none"/>
          <w:tab w:pos="2511" w:val="left" w:leader="none"/>
          <w:tab w:pos="3641" w:val="left" w:leader="none"/>
          <w:tab w:pos="5427" w:val="left" w:leader="none"/>
          <w:tab w:pos="6654" w:val="left" w:leader="none"/>
          <w:tab w:pos="7769" w:val="left" w:leader="none"/>
          <w:tab w:pos="9482" w:val="left" w:leader="none"/>
        </w:tabs>
        <w:spacing w:line="240" w:lineRule="auto" w:before="1" w:after="0"/>
        <w:ind w:left="1322" w:right="108" w:hanging="360"/>
        <w:jc w:val="left"/>
        <w:rPr>
          <w:sz w:val="24"/>
        </w:rPr>
      </w:pPr>
      <w:r>
        <w:rPr>
          <w:sz w:val="24"/>
        </w:rPr>
        <w:t>высокий</w:t>
        <w:tab/>
        <w:t>уровень</w:t>
        <w:tab/>
        <w:t>включенности</w:t>
        <w:tab/>
        <w:t>молодых</w:t>
        <w:tab/>
        <w:t>(новых)</w:t>
        <w:tab/>
        <w:t>специалистов</w:t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педагогическую</w:t>
      </w:r>
      <w:r>
        <w:rPr>
          <w:spacing w:val="-1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</w:t>
      </w:r>
      <w:r>
        <w:rPr>
          <w:spacing w:val="-1"/>
          <w:sz w:val="24"/>
        </w:rPr>
        <w:t> </w:t>
      </w:r>
      <w:r>
        <w:rPr>
          <w:sz w:val="24"/>
        </w:rPr>
        <w:t>спортивную</w:t>
      </w:r>
      <w:r>
        <w:rPr>
          <w:spacing w:val="-1"/>
          <w:sz w:val="24"/>
        </w:rPr>
        <w:t> </w:t>
      </w:r>
      <w:r>
        <w:rPr>
          <w:sz w:val="24"/>
        </w:rPr>
        <w:t>жизнь колледжа;</w:t>
      </w:r>
    </w:p>
    <w:p>
      <w:pPr>
        <w:pStyle w:val="ListParagraph"/>
        <w:numPr>
          <w:ilvl w:val="0"/>
          <w:numId w:val="4"/>
        </w:numPr>
        <w:tabs>
          <w:tab w:pos="1322" w:val="left" w:leader="none"/>
        </w:tabs>
        <w:spacing w:line="240" w:lineRule="auto" w:before="0" w:after="0"/>
        <w:ind w:left="132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1322" w:val="left" w:leader="none"/>
          <w:tab w:pos="2381" w:val="left" w:leader="none"/>
          <w:tab w:pos="2722" w:val="left" w:leader="none"/>
          <w:tab w:pos="4377" w:val="left" w:leader="none"/>
          <w:tab w:pos="5999" w:val="left" w:leader="none"/>
          <w:tab w:pos="8186" w:val="left" w:leader="none"/>
        </w:tabs>
        <w:spacing w:line="240" w:lineRule="auto" w:before="0" w:after="0"/>
        <w:ind w:left="1322" w:right="109" w:hanging="360"/>
        <w:jc w:val="left"/>
        <w:rPr>
          <w:sz w:val="24"/>
        </w:rPr>
      </w:pPr>
      <w:r>
        <w:rPr>
          <w:sz w:val="24"/>
        </w:rPr>
        <w:t>наличие</w:t>
        <w:tab/>
        <w:t>у</w:t>
        <w:tab/>
        <w:t>наставляемых</w:t>
        <w:tab/>
        <w:t>необходимых</w:t>
        <w:tab/>
        <w:t>профессиональных</w:t>
        <w:tab/>
      </w:r>
      <w:r>
        <w:rPr>
          <w:spacing w:val="-1"/>
          <w:sz w:val="24"/>
        </w:rPr>
        <w:t>компетенций,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стимула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ресурса</w:t>
      </w:r>
      <w:r>
        <w:rPr>
          <w:spacing w:val="-13"/>
          <w:sz w:val="24"/>
        </w:rPr>
        <w:t> </w:t>
      </w:r>
      <w:r>
        <w:rPr>
          <w:sz w:val="24"/>
        </w:rPr>
        <w:t>для</w:t>
      </w:r>
      <w:r>
        <w:rPr>
          <w:spacing w:val="-13"/>
          <w:sz w:val="24"/>
        </w:rPr>
        <w:t> </w:t>
      </w:r>
      <w:r>
        <w:rPr>
          <w:sz w:val="24"/>
        </w:rPr>
        <w:t>комфортного</w:t>
      </w:r>
      <w:r>
        <w:rPr>
          <w:spacing w:val="-12"/>
          <w:sz w:val="24"/>
        </w:rPr>
        <w:t> </w:t>
      </w:r>
      <w:r>
        <w:rPr>
          <w:sz w:val="24"/>
        </w:rPr>
        <w:t>становления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внутри</w:t>
      </w:r>
      <w:r>
        <w:rPr>
          <w:spacing w:val="-1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1322" w:val="left" w:leader="none"/>
        </w:tabs>
        <w:spacing w:line="240" w:lineRule="auto" w:before="0" w:after="0"/>
        <w:ind w:left="1322" w:right="109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7"/>
          <w:sz w:val="24"/>
        </w:rPr>
        <w:t> </w:t>
      </w:r>
      <w:r>
        <w:rPr>
          <w:sz w:val="24"/>
        </w:rPr>
        <w:t>уверенности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собственных</w:t>
      </w:r>
      <w:r>
        <w:rPr>
          <w:spacing w:val="17"/>
          <w:sz w:val="24"/>
        </w:rPr>
        <w:t> </w:t>
      </w:r>
      <w:r>
        <w:rPr>
          <w:sz w:val="24"/>
        </w:rPr>
        <w:t>силах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развитие</w:t>
      </w:r>
      <w:r>
        <w:rPr>
          <w:spacing w:val="18"/>
          <w:sz w:val="24"/>
        </w:rPr>
        <w:t> </w:t>
      </w:r>
      <w:r>
        <w:rPr>
          <w:sz w:val="24"/>
        </w:rPr>
        <w:t>личного,</w:t>
      </w:r>
      <w:r>
        <w:rPr>
          <w:spacing w:val="19"/>
          <w:sz w:val="24"/>
        </w:rPr>
        <w:t> </w:t>
      </w:r>
      <w:r>
        <w:rPr>
          <w:sz w:val="24"/>
        </w:rPr>
        <w:t>творческого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1322" w:val="left" w:leader="none"/>
        </w:tabs>
        <w:spacing w:line="240" w:lineRule="auto" w:before="0" w:after="0"/>
        <w:ind w:left="1322" w:right="110" w:hanging="36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работой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1322" w:val="left" w:leader="none"/>
        </w:tabs>
        <w:spacing w:line="240" w:lineRule="auto" w:before="0" w:after="0"/>
        <w:ind w:left="1322" w:right="105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-13"/>
          <w:sz w:val="24"/>
        </w:rPr>
        <w:t> </w:t>
      </w:r>
      <w:r>
        <w:rPr>
          <w:sz w:val="24"/>
        </w:rPr>
        <w:t>психологического</w:t>
      </w:r>
      <w:r>
        <w:rPr>
          <w:spacing w:val="-12"/>
          <w:sz w:val="24"/>
        </w:rPr>
        <w:t> </w:t>
      </w:r>
      <w:r>
        <w:rPr>
          <w:sz w:val="24"/>
        </w:rPr>
        <w:t>комфорта</w:t>
      </w:r>
      <w:r>
        <w:rPr>
          <w:spacing w:val="-12"/>
          <w:sz w:val="24"/>
        </w:rPr>
        <w:t> </w:t>
      </w:r>
      <w:r>
        <w:rPr>
          <w:sz w:val="24"/>
        </w:rPr>
        <w:t>наставляемого</w:t>
      </w:r>
      <w:r>
        <w:rPr>
          <w:spacing w:val="-12"/>
          <w:sz w:val="24"/>
        </w:rPr>
        <w:t> </w:t>
      </w:r>
      <w:r>
        <w:rPr>
          <w:sz w:val="24"/>
        </w:rPr>
        <w:t>и,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целом,</w:t>
      </w:r>
      <w:r>
        <w:rPr>
          <w:spacing w:val="-8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rPr>
          <w:sz w:val="13"/>
        </w:rPr>
      </w:pPr>
    </w:p>
    <w:p>
      <w:pPr>
        <w:pStyle w:val="Heading2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708"/>
        <w:gridCol w:w="2230"/>
        <w:gridCol w:w="1640"/>
        <w:gridCol w:w="2115"/>
      </w:tblGrid>
      <w:tr>
        <w:trPr>
          <w:trHeight w:val="1223" w:hRule="atLeast"/>
        </w:trPr>
        <w:tc>
          <w:tcPr>
            <w:tcW w:w="655" w:type="dxa"/>
          </w:tcPr>
          <w:p>
            <w:pPr>
              <w:pStyle w:val="TableParagraph"/>
              <w:ind w:left="129" w:right="99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708" w:type="dxa"/>
          </w:tcPr>
          <w:p>
            <w:pPr>
              <w:pStyle w:val="TableParagraph"/>
              <w:ind w:left="475" w:right="46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30" w:type="dxa"/>
          </w:tcPr>
          <w:p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0" w:type="dxa"/>
          </w:tcPr>
          <w:p>
            <w:pPr>
              <w:pStyle w:val="TableParagraph"/>
              <w:ind w:left="174" w:right="147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115" w:type="dxa"/>
          </w:tcPr>
          <w:p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950" w:hRule="atLeast"/>
        </w:trPr>
        <w:tc>
          <w:tcPr>
            <w:tcW w:w="655" w:type="dxa"/>
          </w:tcPr>
          <w:p>
            <w:pPr>
              <w:pStyle w:val="TableParagraph"/>
              <w:spacing w:before="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8" w:type="dxa"/>
          </w:tcPr>
          <w:p>
            <w:pPr>
              <w:pStyle w:val="TableParagraph"/>
              <w:tabs>
                <w:tab w:pos="1866" w:val="left" w:leader="none"/>
                <w:tab w:pos="2350" w:val="left" w:leader="none"/>
              </w:tabs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разработке</w:t>
              <w:tab/>
            </w:r>
            <w:r>
              <w:rPr>
                <w:spacing w:val="-1"/>
                <w:sz w:val="24"/>
              </w:rPr>
              <w:t>онлайн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курсов</w:t>
            </w:r>
          </w:p>
        </w:tc>
        <w:tc>
          <w:tcPr>
            <w:tcW w:w="2230" w:type="dxa"/>
          </w:tcPr>
          <w:p>
            <w:pPr>
              <w:pStyle w:val="TableParagraph"/>
              <w:spacing w:before="1"/>
              <w:ind w:left="105" w:right="38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4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115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Т.В.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3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95" w:right="59" w:hanging="113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70" w:hanging="4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61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2023-11-27T05:15:45Z</dcterms:created>
  <dcterms:modified xsi:type="dcterms:W3CDTF">2023-11-27T05:15:45Z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