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206" w:right="103" w:firstLine="1497"/>
        <w:jc w:val="right"/>
        <w:rPr>
          <w:sz w:val="22"/>
        </w:rPr>
      </w:pPr>
      <w:r>
        <w:rPr>
          <w:sz w:val="22"/>
        </w:rPr>
        <w:t>Приложение № 3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4"/>
          <w:sz w:val="22"/>
        </w:rPr>
        <w:t> </w:t>
      </w:r>
      <w:r>
        <w:rPr>
          <w:sz w:val="22"/>
        </w:rPr>
        <w:t>приказу</w:t>
      </w:r>
      <w:r>
        <w:rPr>
          <w:spacing w:val="-6"/>
          <w:sz w:val="22"/>
        </w:rPr>
        <w:t> </w:t>
      </w:r>
      <w:r>
        <w:rPr>
          <w:sz w:val="22"/>
        </w:rPr>
        <w:t>БУ</w:t>
      </w:r>
      <w:r>
        <w:rPr>
          <w:spacing w:val="-4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7528" w:right="100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09.06.2023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4"/>
          <w:sz w:val="22"/>
        </w:rPr>
        <w:t> </w:t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10/05-ОД-293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2854" w:right="1760" w:hanging="382"/>
        <w:jc w:val="left"/>
        <w:rPr>
          <w:b/>
          <w:sz w:val="24"/>
        </w:rPr>
      </w:pPr>
      <w:r>
        <w:rPr>
          <w:b/>
          <w:sz w:val="24"/>
        </w:rPr>
        <w:t>Бюджетное учреждение профессионального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Ханты-Мансийского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автономного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округа 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Югры</w:t>
      </w:r>
    </w:p>
    <w:p>
      <w:pPr>
        <w:spacing w:before="0"/>
        <w:ind w:left="24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7"/>
        <w:ind w:left="24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733"/>
      </w:tblGrid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16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733" w:type="dxa"/>
          </w:tcPr>
          <w:p>
            <w:pPr>
              <w:pStyle w:val="TableParagraph"/>
              <w:spacing w:line="311" w:lineRule="exact"/>
              <w:ind w:left="130"/>
              <w:rPr>
                <w:sz w:val="28"/>
              </w:rPr>
            </w:pPr>
            <w:r>
              <w:rPr>
                <w:sz w:val="28"/>
              </w:rPr>
              <w:t>Седов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М.В.</w:t>
            </w:r>
          </w:p>
        </w:tc>
      </w:tr>
      <w:tr>
        <w:trPr>
          <w:trHeight w:val="479" w:hRule="atLeast"/>
        </w:trPr>
        <w:tc>
          <w:tcPr>
            <w:tcW w:w="2338" w:type="dxa"/>
          </w:tcPr>
          <w:p>
            <w:pPr>
              <w:pStyle w:val="TableParagraph"/>
              <w:spacing w:line="302" w:lineRule="exact" w:before="157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733" w:type="dxa"/>
          </w:tcPr>
          <w:p>
            <w:pPr>
              <w:pStyle w:val="TableParagraph"/>
              <w:spacing w:line="307" w:lineRule="exact" w:before="152"/>
              <w:ind w:left="130"/>
              <w:rPr>
                <w:sz w:val="28"/>
              </w:rPr>
            </w:pPr>
            <w:r>
              <w:rPr>
                <w:sz w:val="28"/>
              </w:rPr>
              <w:t>Шарафутдинов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А.Б.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7"/>
        <w:ind w:left="4275" w:right="3560"/>
        <w:jc w:val="center"/>
      </w:pPr>
      <w:r>
        <w:rPr/>
        <w:t>Нижневартовск,</w:t>
      </w:r>
      <w:r>
        <w:rPr>
          <w:spacing w:val="-6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20" w:h="16850"/>
          <w:pgMar w:top="1060" w:bottom="280" w:left="1020" w:right="460"/>
        </w:sectPr>
      </w:pPr>
    </w:p>
    <w:p>
      <w:pPr>
        <w:pStyle w:val="Heading1"/>
        <w:ind w:left="4275" w:right="3559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7417"/>
        <w:gridCol w:w="1102"/>
      </w:tblGrid>
      <w:tr>
        <w:trPr>
          <w:trHeight w:val="443" w:hRule="atLeast"/>
        </w:trPr>
        <w:tc>
          <w:tcPr>
            <w:tcW w:w="858" w:type="dxa"/>
          </w:tcPr>
          <w:p>
            <w:pPr>
              <w:pStyle w:val="TableParagraph"/>
              <w:spacing w:line="316" w:lineRule="exact"/>
              <w:ind w:left="180" w:right="2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1102" w:type="dxa"/>
          </w:tcPr>
          <w:p>
            <w:pPr>
              <w:pStyle w:val="TableParagraph"/>
              <w:spacing w:line="311" w:lineRule="exact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858" w:type="dxa"/>
          </w:tcPr>
          <w:p>
            <w:pPr>
              <w:pStyle w:val="TableParagraph"/>
              <w:spacing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6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7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1" w:right="215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58" w:type="dxa"/>
          </w:tcPr>
          <w:p>
            <w:pPr>
              <w:pStyle w:val="TableParagraph"/>
              <w:spacing w:before="119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858" w:type="dxa"/>
          </w:tcPr>
          <w:p>
            <w:pPr>
              <w:pStyle w:val="TableParagraph"/>
              <w:spacing w:before="123"/>
              <w:ind w:left="182" w:right="2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наставничества</w:t>
            </w:r>
          </w:p>
        </w:tc>
        <w:tc>
          <w:tcPr>
            <w:tcW w:w="1102" w:type="dxa"/>
          </w:tcPr>
          <w:p>
            <w:pPr>
              <w:pStyle w:val="TableParagraph"/>
              <w:spacing w:before="119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858" w:type="dxa"/>
          </w:tcPr>
          <w:p>
            <w:pPr>
              <w:pStyle w:val="TableParagraph"/>
              <w:spacing w:line="302" w:lineRule="exact" w:before="116"/>
              <w:ind w:left="182" w:right="215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02" w:type="dxa"/>
          </w:tcPr>
          <w:p>
            <w:pPr>
              <w:pStyle w:val="TableParagraph"/>
              <w:spacing w:line="302" w:lineRule="exact" w:before="116"/>
              <w:ind w:right="1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1020" w:right="460"/>
        </w:sectPr>
      </w:pPr>
    </w:p>
    <w:p>
      <w:pPr>
        <w:pStyle w:val="ListParagraph"/>
        <w:numPr>
          <w:ilvl w:val="0"/>
          <w:numId w:val="1"/>
        </w:numPr>
        <w:tabs>
          <w:tab w:pos="3825" w:val="left" w:leader="none"/>
        </w:tabs>
        <w:spacing w:line="240" w:lineRule="auto" w:before="69" w:after="0"/>
        <w:ind w:left="3824" w:right="0" w:hanging="251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записка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12" w:right="11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модернизации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российского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приоритетом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3"/>
        </w:rPr>
        <w:t> </w:t>
      </w:r>
      <w:r>
        <w:rPr/>
        <w:t>работников.</w:t>
      </w:r>
    </w:p>
    <w:p>
      <w:pPr>
        <w:pStyle w:val="BodyText"/>
        <w:ind w:left="112" w:right="106" w:firstLine="708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 кадров в новой организации; работу с педагогическими кадрами при</w:t>
      </w:r>
      <w:r>
        <w:rPr>
          <w:spacing w:val="-67"/>
        </w:rPr>
        <w:t> </w:t>
      </w:r>
      <w:r>
        <w:rPr>
          <w:spacing w:val="-1"/>
        </w:rPr>
        <w:t>вхождении</w:t>
      </w:r>
      <w:r>
        <w:rPr>
          <w:spacing w:val="-14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новую</w:t>
      </w:r>
      <w:r>
        <w:rPr>
          <w:spacing w:val="-13"/>
        </w:rPr>
        <w:t> </w:t>
      </w:r>
      <w:r>
        <w:rPr/>
        <w:t>должность;</w:t>
      </w:r>
      <w:r>
        <w:rPr>
          <w:spacing w:val="-15"/>
        </w:rPr>
        <w:t> </w:t>
      </w:r>
      <w:r>
        <w:rPr/>
        <w:t>организацию</w:t>
      </w:r>
      <w:r>
        <w:rPr>
          <w:spacing w:val="-18"/>
        </w:rPr>
        <w:t> </w:t>
      </w:r>
      <w:r>
        <w:rPr/>
        <w:t>работы</w:t>
      </w:r>
      <w:r>
        <w:rPr>
          <w:spacing w:val="-13"/>
        </w:rPr>
        <w:t> </w:t>
      </w:r>
      <w:r>
        <w:rPr/>
        <w:t>с</w:t>
      </w:r>
      <w:r>
        <w:rPr>
          <w:spacing w:val="-14"/>
        </w:rPr>
        <w:t> </w:t>
      </w:r>
      <w:r>
        <w:rPr/>
        <w:t>кадрами</w:t>
      </w:r>
      <w:r>
        <w:rPr>
          <w:spacing w:val="-14"/>
        </w:rPr>
        <w:t> </w:t>
      </w:r>
      <w:r>
        <w:rPr/>
        <w:t>по</w:t>
      </w:r>
      <w:r>
        <w:rPr>
          <w:spacing w:val="-13"/>
        </w:rPr>
        <w:t> </w:t>
      </w:r>
      <w:r>
        <w:rPr/>
        <w:t>итогам</w:t>
      </w:r>
      <w:r>
        <w:rPr>
          <w:spacing w:val="-15"/>
        </w:rPr>
        <w:t> </w:t>
      </w:r>
      <w:r>
        <w:rPr/>
        <w:t>аттестации;</w:t>
      </w:r>
      <w:r>
        <w:rPr>
          <w:spacing w:val="-67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инноваций;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опытом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членами</w:t>
      </w:r>
      <w:r>
        <w:rPr>
          <w:spacing w:val="-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коллектива.</w:t>
      </w:r>
    </w:p>
    <w:p>
      <w:pPr>
        <w:pStyle w:val="Heading1"/>
        <w:numPr>
          <w:ilvl w:val="1"/>
          <w:numId w:val="2"/>
        </w:numPr>
        <w:tabs>
          <w:tab w:pos="1314" w:val="left" w:leader="none"/>
        </w:tabs>
        <w:spacing w:line="240" w:lineRule="auto" w:before="244" w:after="0"/>
        <w:ind w:left="1313" w:right="0" w:hanging="493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pStyle w:val="BodyText"/>
        <w:spacing w:before="238"/>
        <w:ind w:left="112" w:right="108" w:firstLine="708"/>
        <w:jc w:val="both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успешное</w:t>
      </w:r>
      <w:r>
        <w:rPr>
          <w:spacing w:val="1"/>
        </w:rPr>
        <w:t> </w:t>
      </w:r>
      <w:r>
        <w:rPr/>
        <w:t>закрепление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педагога</w:t>
      </w:r>
      <w:r>
        <w:rPr>
          <w:spacing w:val="1"/>
        </w:rPr>
        <w:t> </w:t>
      </w:r>
      <w:r>
        <w:rPr/>
        <w:t>молодого/нового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потенциала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уровня, а также создание комфортной профессиональной среды внутри 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-12"/>
        </w:rPr>
        <w:t> </w:t>
      </w:r>
      <w:r>
        <w:rPr/>
        <w:t>реализовывать</w:t>
      </w:r>
      <w:r>
        <w:rPr>
          <w:spacing w:val="-13"/>
        </w:rPr>
        <w:t> </w:t>
      </w:r>
      <w:r>
        <w:rPr/>
        <w:t>актуальные</w:t>
      </w:r>
      <w:r>
        <w:rPr>
          <w:spacing w:val="-12"/>
        </w:rPr>
        <w:t> </w:t>
      </w:r>
      <w:r>
        <w:rPr/>
        <w:t>педагогические</w:t>
      </w:r>
      <w:r>
        <w:rPr>
          <w:spacing w:val="-11"/>
        </w:rPr>
        <w:t> </w:t>
      </w:r>
      <w:r>
        <w:rPr/>
        <w:t>задачи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высоком</w:t>
      </w:r>
      <w:r>
        <w:rPr>
          <w:spacing w:val="-12"/>
        </w:rPr>
        <w:t> </w:t>
      </w:r>
      <w:r>
        <w:rPr/>
        <w:t>уровне</w:t>
      </w:r>
      <w:r>
        <w:rPr>
          <w:spacing w:val="-13"/>
        </w:rPr>
        <w:t> </w:t>
      </w:r>
      <w:r>
        <w:rPr/>
        <w:t>и</w:t>
      </w:r>
      <w:r>
        <w:rPr>
          <w:spacing w:val="-68"/>
        </w:rPr>
        <w:t> </w:t>
      </w:r>
      <w:r>
        <w:rPr/>
        <w:t>обеспечить</w:t>
      </w:r>
      <w:r>
        <w:rPr>
          <w:spacing w:val="-2"/>
        </w:rPr>
        <w:t> </w:t>
      </w:r>
      <w:r>
        <w:rPr/>
        <w:t>заданный результат.</w:t>
      </w:r>
    </w:p>
    <w:p>
      <w:pPr>
        <w:pStyle w:val="Heading1"/>
        <w:spacing w:before="242"/>
        <w:ind w:left="821" w:firstLine="0"/>
      </w:pPr>
      <w:r>
        <w:rPr/>
        <w:t>Задачи</w:t>
      </w:r>
      <w:r>
        <w:rPr>
          <w:spacing w:val="-5"/>
        </w:rPr>
        <w:t> </w:t>
      </w:r>
      <w:r>
        <w:rPr/>
        <w:t>программы:</w:t>
      </w:r>
    </w:p>
    <w:p>
      <w:pPr>
        <w:pStyle w:val="ListParagraph"/>
        <w:numPr>
          <w:ilvl w:val="0"/>
          <w:numId w:val="3"/>
        </w:numPr>
        <w:tabs>
          <w:tab w:pos="1554" w:val="left" w:leader="none"/>
        </w:tabs>
        <w:spacing w:line="242" w:lineRule="auto" w:before="235" w:after="0"/>
        <w:ind w:left="112" w:right="111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корпоративной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> </w:t>
      </w:r>
      <w:r>
        <w:rPr>
          <w:sz w:val="28"/>
        </w:rPr>
        <w:t>культуры,</w:t>
      </w:r>
      <w:r>
        <w:rPr>
          <w:spacing w:val="-2"/>
          <w:sz w:val="28"/>
        </w:rPr>
        <w:t> </w:t>
      </w:r>
      <w:r>
        <w:rPr>
          <w:sz w:val="28"/>
        </w:rPr>
        <w:t>принятой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колледже;</w:t>
      </w:r>
    </w:p>
    <w:p>
      <w:pPr>
        <w:pStyle w:val="ListParagraph"/>
        <w:numPr>
          <w:ilvl w:val="0"/>
          <w:numId w:val="3"/>
        </w:numPr>
        <w:tabs>
          <w:tab w:pos="1554" w:val="left" w:leader="none"/>
        </w:tabs>
        <w:spacing w:line="240" w:lineRule="auto" w:before="0" w:after="0"/>
        <w:ind w:left="112" w:right="107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</w:t>
      </w:r>
      <w:r>
        <w:rPr>
          <w:spacing w:val="1"/>
          <w:sz w:val="28"/>
        </w:rPr>
        <w:t> </w:t>
      </w:r>
      <w:r>
        <w:rPr>
          <w:sz w:val="28"/>
        </w:rPr>
        <w:t>(работа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электронными</w:t>
      </w:r>
      <w:r>
        <w:rPr>
          <w:spacing w:val="1"/>
          <w:sz w:val="28"/>
        </w:rPr>
        <w:t> </w:t>
      </w:r>
      <w:r>
        <w:rPr>
          <w:sz w:val="28"/>
        </w:rPr>
        <w:t>ресурсами,</w:t>
      </w:r>
      <w:r>
        <w:rPr>
          <w:spacing w:val="1"/>
          <w:sz w:val="28"/>
        </w:rPr>
        <w:t> </w:t>
      </w:r>
      <w:r>
        <w:rPr>
          <w:sz w:val="28"/>
        </w:rPr>
        <w:t>понятие</w:t>
      </w:r>
      <w:r>
        <w:rPr>
          <w:spacing w:val="1"/>
          <w:sz w:val="28"/>
        </w:rPr>
        <w:t> </w:t>
      </w:r>
      <w:r>
        <w:rPr>
          <w:sz w:val="28"/>
        </w:rPr>
        <w:t>кадрового</w:t>
      </w:r>
      <w:r>
        <w:rPr>
          <w:spacing w:val="1"/>
          <w:sz w:val="28"/>
        </w:rPr>
        <w:t> </w:t>
      </w:r>
      <w:r>
        <w:rPr>
          <w:sz w:val="28"/>
        </w:rPr>
        <w:t>аудита,</w:t>
      </w:r>
      <w:r>
        <w:rPr>
          <w:spacing w:val="1"/>
          <w:sz w:val="28"/>
        </w:rPr>
        <w:t> </w:t>
      </w:r>
      <w:r>
        <w:rPr>
          <w:sz w:val="28"/>
        </w:rPr>
        <w:t>показатели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преподавателя,</w:t>
      </w:r>
      <w:r>
        <w:rPr>
          <w:spacing w:val="1"/>
          <w:sz w:val="28"/>
        </w:rPr>
        <w:t> </w:t>
      </w:r>
      <w:r>
        <w:rPr>
          <w:sz w:val="28"/>
        </w:rPr>
        <w:t>годовые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колледжа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участия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решении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0"/>
          <w:numId w:val="3"/>
        </w:numPr>
        <w:tabs>
          <w:tab w:pos="1554" w:val="left" w:leader="none"/>
        </w:tabs>
        <w:spacing w:line="242" w:lineRule="auto" w:before="0" w:after="0"/>
        <w:ind w:left="112" w:right="102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заниматься</w:t>
      </w:r>
      <w:r>
        <w:rPr>
          <w:spacing w:val="1"/>
          <w:sz w:val="28"/>
        </w:rPr>
        <w:t> </w:t>
      </w:r>
      <w:r>
        <w:rPr>
          <w:sz w:val="28"/>
        </w:rPr>
        <w:t>анализом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своей</w:t>
      </w:r>
      <w:r>
        <w:rPr>
          <w:spacing w:val="-2"/>
          <w:sz w:val="28"/>
        </w:rPr>
        <w:t> </w:t>
      </w:r>
      <w:r>
        <w:rPr>
          <w:sz w:val="28"/>
        </w:rPr>
        <w:t>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554" w:val="left" w:leader="none"/>
        </w:tabs>
        <w:spacing w:line="240" w:lineRule="auto" w:before="0" w:after="0"/>
        <w:ind w:left="112" w:right="104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> </w:t>
      </w:r>
      <w:r>
        <w:rPr>
          <w:sz w:val="28"/>
        </w:rPr>
        <w:t>интереса</w:t>
      </w:r>
      <w:r>
        <w:rPr>
          <w:spacing w:val="-15"/>
          <w:sz w:val="28"/>
        </w:rPr>
        <w:t> </w:t>
      </w:r>
      <w:r>
        <w:rPr>
          <w:sz w:val="28"/>
        </w:rPr>
        <w:t>к</w:t>
      </w:r>
      <w:r>
        <w:rPr>
          <w:spacing w:val="-16"/>
          <w:sz w:val="28"/>
        </w:rPr>
        <w:t> </w:t>
      </w:r>
      <w:r>
        <w:rPr>
          <w:sz w:val="28"/>
        </w:rPr>
        <w:t>методике</w:t>
      </w:r>
      <w:r>
        <w:rPr>
          <w:spacing w:val="-14"/>
          <w:sz w:val="28"/>
        </w:rPr>
        <w:t> </w:t>
      </w:r>
      <w:r>
        <w:rPr>
          <w:sz w:val="28"/>
        </w:rPr>
        <w:t>построения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организации</w:t>
      </w:r>
      <w:r>
        <w:rPr>
          <w:spacing w:val="-17"/>
          <w:sz w:val="28"/>
        </w:rPr>
        <w:t> </w:t>
      </w:r>
      <w:r>
        <w:rPr>
          <w:sz w:val="28"/>
        </w:rPr>
        <w:t>результативного</w:t>
      </w:r>
      <w:r>
        <w:rPr>
          <w:spacing w:val="-67"/>
          <w:sz w:val="28"/>
        </w:rPr>
        <w:t> </w:t>
      </w:r>
      <w:r>
        <w:rPr>
          <w:sz w:val="28"/>
        </w:rPr>
        <w:t>учебного процесса;</w:t>
      </w:r>
    </w:p>
    <w:p>
      <w:pPr>
        <w:pStyle w:val="ListParagraph"/>
        <w:numPr>
          <w:ilvl w:val="0"/>
          <w:numId w:val="3"/>
        </w:numPr>
        <w:tabs>
          <w:tab w:pos="1554" w:val="left" w:leader="none"/>
        </w:tabs>
        <w:spacing w:line="240" w:lineRule="auto" w:before="0" w:after="0"/>
        <w:ind w:left="112" w:right="108" w:firstLine="708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1"/>
          <w:sz w:val="28"/>
        </w:rPr>
        <w:t> </w:t>
      </w:r>
      <w:r>
        <w:rPr>
          <w:sz w:val="28"/>
        </w:rPr>
        <w:t>наставляемому</w:t>
      </w:r>
      <w:r>
        <w:rPr>
          <w:spacing w:val="1"/>
          <w:sz w:val="28"/>
        </w:rPr>
        <w:t> </w:t>
      </w:r>
      <w:r>
        <w:rPr>
          <w:sz w:val="28"/>
        </w:rPr>
        <w:t>интереса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 его закрепления в</w:t>
      </w:r>
      <w:r>
        <w:rPr>
          <w:spacing w:val="-2"/>
          <w:sz w:val="28"/>
        </w:rPr>
        <w:t> </w:t>
      </w:r>
      <w:r>
        <w:rPr>
          <w:sz w:val="28"/>
        </w:rPr>
        <w:t>педагогическом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1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1554" w:val="left" w:leader="none"/>
        </w:tabs>
        <w:spacing w:line="240" w:lineRule="auto" w:before="0" w:after="0"/>
        <w:ind w:left="112" w:right="11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новой среде и</w:t>
      </w:r>
      <w:r>
        <w:rPr>
          <w:spacing w:val="-3"/>
          <w:sz w:val="28"/>
        </w:rPr>
        <w:t> </w:t>
      </w:r>
      <w:r>
        <w:rPr>
          <w:sz w:val="28"/>
        </w:rPr>
        <w:t>новым условиям.</w:t>
      </w:r>
    </w:p>
    <w:p>
      <w:pPr>
        <w:pStyle w:val="Heading1"/>
        <w:numPr>
          <w:ilvl w:val="1"/>
          <w:numId w:val="2"/>
        </w:numPr>
        <w:tabs>
          <w:tab w:pos="1314" w:val="left" w:leader="none"/>
        </w:tabs>
        <w:spacing w:line="240" w:lineRule="auto" w:before="235" w:after="0"/>
        <w:ind w:left="1313" w:right="0" w:hanging="493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after="1"/>
        <w:rPr>
          <w:b/>
          <w:sz w:val="2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9"/>
        <w:gridCol w:w="6064"/>
      </w:tblGrid>
      <w:tr>
        <w:trPr>
          <w:trHeight w:val="321" w:hRule="atLeast"/>
        </w:trPr>
        <w:tc>
          <w:tcPr>
            <w:tcW w:w="10203" w:type="dxa"/>
            <w:gridSpan w:val="2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наставляемом</w:t>
            </w:r>
          </w:p>
        </w:tc>
      </w:tr>
      <w:tr>
        <w:trPr>
          <w:trHeight w:val="321" w:hRule="atLeast"/>
        </w:trPr>
        <w:tc>
          <w:tcPr>
            <w:tcW w:w="413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наставляемого</w:t>
            </w:r>
          </w:p>
        </w:tc>
        <w:tc>
          <w:tcPr>
            <w:tcW w:w="6064" w:type="dxa"/>
          </w:tcPr>
          <w:p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Шарафутдинов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Азат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Булатович</w:t>
            </w:r>
          </w:p>
        </w:tc>
      </w:tr>
      <w:tr>
        <w:trPr>
          <w:trHeight w:val="323" w:hRule="atLeast"/>
        </w:trPr>
        <w:tc>
          <w:tcPr>
            <w:tcW w:w="4139" w:type="dxa"/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064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  <w:tr>
        <w:trPr>
          <w:trHeight w:val="321" w:hRule="atLeast"/>
        </w:trPr>
        <w:tc>
          <w:tcPr>
            <w:tcW w:w="10203" w:type="dxa"/>
            <w:gridSpan w:val="2"/>
          </w:tcPr>
          <w:p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139" w:type="dxa"/>
          </w:tcPr>
          <w:p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наставника</w:t>
            </w:r>
          </w:p>
        </w:tc>
        <w:tc>
          <w:tcPr>
            <w:tcW w:w="6064" w:type="dxa"/>
          </w:tcPr>
          <w:p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Седов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Михаил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Васильевич</w:t>
            </w:r>
          </w:p>
        </w:tc>
      </w:tr>
      <w:tr>
        <w:trPr>
          <w:trHeight w:val="323" w:hRule="atLeast"/>
        </w:trPr>
        <w:tc>
          <w:tcPr>
            <w:tcW w:w="4139" w:type="dxa"/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6064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преподаватель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1920" w:h="16850"/>
          <w:pgMar w:top="1060" w:bottom="280" w:left="1020" w:right="460"/>
        </w:sectPr>
      </w:pP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0" w:lineRule="auto" w:before="65" w:after="0"/>
        <w:ind w:left="1313" w:right="0" w:hanging="493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наставничества -</w:t>
      </w:r>
      <w:r>
        <w:rPr>
          <w:b/>
          <w:spacing w:val="64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месяцев.</w:t>
      </w: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0" w:lineRule="auto" w:before="242" w:after="0"/>
        <w:ind w:left="112" w:right="164" w:firstLine="708"/>
        <w:jc w:val="left"/>
        <w:rPr>
          <w:sz w:val="28"/>
        </w:rPr>
      </w:pPr>
      <w:r>
        <w:rPr>
          <w:b/>
          <w:sz w:val="28"/>
        </w:rPr>
        <w:t>Форма наставничества </w:t>
      </w:r>
      <w:r>
        <w:rPr>
          <w:sz w:val="28"/>
        </w:rPr>
        <w:t>– преподаватель – преподаватель,</w:t>
      </w:r>
      <w:r>
        <w:rPr>
          <w:spacing w:val="1"/>
          <w:sz w:val="28"/>
        </w:rPr>
        <w:t> </w:t>
      </w:r>
      <w:r>
        <w:rPr>
          <w:sz w:val="28"/>
        </w:rPr>
        <w:t>краткосрочная</w:t>
      </w:r>
      <w:r>
        <w:rPr>
          <w:spacing w:val="-67"/>
          <w:sz w:val="28"/>
        </w:rPr>
        <w:t> </w:t>
      </w:r>
      <w:r>
        <w:rPr>
          <w:sz w:val="28"/>
        </w:rPr>
        <w:t>традиционная</w:t>
      </w:r>
      <w:r>
        <w:rPr>
          <w:spacing w:val="-1"/>
          <w:sz w:val="28"/>
        </w:rPr>
        <w:t> </w:t>
      </w:r>
      <w:r>
        <w:rPr>
          <w:sz w:val="28"/>
        </w:rPr>
        <w:t>форма наставничества</w:t>
      </w:r>
    </w:p>
    <w:p>
      <w:pPr>
        <w:pStyle w:val="Heading1"/>
        <w:numPr>
          <w:ilvl w:val="1"/>
          <w:numId w:val="2"/>
        </w:numPr>
        <w:tabs>
          <w:tab w:pos="1314" w:val="left" w:leader="none"/>
        </w:tabs>
        <w:spacing w:line="240" w:lineRule="auto" w:before="244" w:after="0"/>
        <w:ind w:left="1313" w:right="0" w:hanging="493"/>
        <w:jc w:val="left"/>
      </w:pPr>
      <w:r>
        <w:rPr/>
        <w:t>Промежуточные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планируемые</w:t>
      </w:r>
      <w:r>
        <w:rPr>
          <w:spacing w:val="-5"/>
        </w:rPr>
        <w:t> </w:t>
      </w:r>
      <w:r>
        <w:rPr/>
        <w:t>результаты: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235" w:after="0"/>
        <w:ind w:left="833" w:right="110" w:hanging="360"/>
        <w:jc w:val="both"/>
        <w:rPr>
          <w:sz w:val="28"/>
        </w:rPr>
      </w:pPr>
      <w:r>
        <w:rPr>
          <w:sz w:val="28"/>
        </w:rPr>
        <w:t>высокий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включенности</w:t>
      </w:r>
      <w:r>
        <w:rPr>
          <w:spacing w:val="1"/>
          <w:sz w:val="28"/>
        </w:rPr>
        <w:t> </w:t>
      </w:r>
      <w:r>
        <w:rPr>
          <w:sz w:val="28"/>
        </w:rPr>
        <w:t>молодых</w:t>
      </w:r>
      <w:r>
        <w:rPr>
          <w:spacing w:val="1"/>
          <w:sz w:val="28"/>
        </w:rPr>
        <w:t> </w:t>
      </w:r>
      <w:r>
        <w:rPr>
          <w:sz w:val="28"/>
        </w:rPr>
        <w:t>(новых)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-2"/>
          <w:sz w:val="28"/>
        </w:rPr>
        <w:t> </w:t>
      </w:r>
      <w:r>
        <w:rPr>
          <w:sz w:val="28"/>
        </w:rPr>
        <w:t>работу,</w:t>
      </w:r>
      <w:r>
        <w:rPr>
          <w:spacing w:val="-2"/>
          <w:sz w:val="28"/>
        </w:rPr>
        <w:t> </w:t>
      </w:r>
      <w:r>
        <w:rPr>
          <w:sz w:val="28"/>
        </w:rPr>
        <w:t>культурную,</w:t>
      </w:r>
      <w:r>
        <w:rPr>
          <w:spacing w:val="-1"/>
          <w:sz w:val="28"/>
        </w:rPr>
        <w:t> </w:t>
      </w:r>
      <w:r>
        <w:rPr>
          <w:sz w:val="28"/>
        </w:rPr>
        <w:t>спортивную</w:t>
      </w:r>
      <w:r>
        <w:rPr>
          <w:spacing w:val="-2"/>
          <w:sz w:val="28"/>
        </w:rPr>
        <w:t> </w:t>
      </w:r>
      <w:r>
        <w:rPr>
          <w:sz w:val="28"/>
        </w:rPr>
        <w:t>жизнь</w:t>
      </w:r>
      <w:r>
        <w:rPr>
          <w:spacing w:val="-2"/>
          <w:sz w:val="28"/>
        </w:rPr>
        <w:t> </w:t>
      </w:r>
      <w:r>
        <w:rPr>
          <w:sz w:val="28"/>
        </w:rPr>
        <w:t>колледжа;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321" w:lineRule="exact" w:before="0" w:after="0"/>
        <w:ind w:left="833" w:right="0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2" w:after="0"/>
        <w:ind w:left="833" w:right="107" w:hanging="36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наставляемых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компетенций,</w:t>
      </w:r>
      <w:r>
        <w:rPr>
          <w:spacing w:val="1"/>
          <w:sz w:val="28"/>
        </w:rPr>
        <w:t> </w:t>
      </w:r>
      <w:r>
        <w:rPr>
          <w:sz w:val="28"/>
        </w:rPr>
        <w:t>стимула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ресурса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комфортного</w:t>
      </w:r>
      <w:r>
        <w:rPr>
          <w:spacing w:val="1"/>
          <w:sz w:val="28"/>
        </w:rPr>
        <w:t> </w:t>
      </w:r>
      <w:r>
        <w:rPr>
          <w:sz w:val="28"/>
        </w:rPr>
        <w:t>становления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0" w:after="0"/>
        <w:ind w:left="833" w:right="11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</w:t>
      </w:r>
      <w:r>
        <w:rPr>
          <w:spacing w:val="-67"/>
          <w:sz w:val="28"/>
        </w:rPr>
        <w:t> </w:t>
      </w:r>
      <w:r>
        <w:rPr>
          <w:sz w:val="28"/>
        </w:rPr>
        <w:t>педагогического потенциала</w:t>
      </w:r>
      <w:r>
        <w:rPr>
          <w:spacing w:val="-4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2" w:lineRule="auto" w:before="0" w:after="0"/>
        <w:ind w:left="833" w:right="114" w:hanging="36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улучшение</w:t>
      </w:r>
      <w:r>
        <w:rPr>
          <w:spacing w:val="1"/>
          <w:sz w:val="28"/>
        </w:rPr>
        <w:t> </w:t>
      </w:r>
      <w:r>
        <w:rPr>
          <w:sz w:val="28"/>
        </w:rPr>
        <w:t>психоэмоционального состояния</w:t>
      </w:r>
      <w:r>
        <w:rPr>
          <w:spacing w:val="-3"/>
          <w:sz w:val="28"/>
        </w:rPr>
        <w:t> </w:t>
      </w:r>
      <w:r>
        <w:rPr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0" w:after="0"/>
        <w:ind w:left="833" w:right="111" w:hanging="360"/>
        <w:jc w:val="both"/>
        <w:rPr>
          <w:sz w:val="28"/>
        </w:rPr>
      </w:pPr>
      <w:r>
        <w:rPr>
          <w:sz w:val="28"/>
        </w:rPr>
        <w:t>стабильность</w:t>
      </w:r>
      <w:r>
        <w:rPr>
          <w:spacing w:val="1"/>
          <w:sz w:val="28"/>
        </w:rPr>
        <w:t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> </w:t>
      </w:r>
      <w:r>
        <w:rPr>
          <w:sz w:val="28"/>
        </w:rPr>
        <w:t>комфорта</w:t>
      </w:r>
      <w:r>
        <w:rPr>
          <w:spacing w:val="1"/>
          <w:sz w:val="28"/>
        </w:rPr>
        <w:t> </w:t>
      </w:r>
      <w:r>
        <w:rPr>
          <w:sz w:val="28"/>
        </w:rPr>
        <w:t>наставляемого</w:t>
      </w:r>
      <w:r>
        <w:rPr>
          <w:spacing w:val="1"/>
          <w:sz w:val="28"/>
        </w:rPr>
        <w:t> </w:t>
      </w:r>
      <w:r>
        <w:rPr>
          <w:sz w:val="28"/>
        </w:rPr>
        <w:t>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целом,</w:t>
      </w:r>
      <w:r>
        <w:rPr>
          <w:spacing w:val="1"/>
          <w:sz w:val="28"/>
        </w:rPr>
        <w:t> </w:t>
      </w:r>
      <w:r>
        <w:rPr>
          <w:sz w:val="28"/>
        </w:rPr>
        <w:t>успешность</w:t>
      </w:r>
      <w:r>
        <w:rPr>
          <w:spacing w:val="-2"/>
          <w:sz w:val="28"/>
        </w:rPr>
        <w:t> </w:t>
      </w:r>
      <w:r>
        <w:rPr>
          <w:sz w:val="28"/>
        </w:rPr>
        <w:t>коллектива</w:t>
      </w:r>
      <w:r>
        <w:rPr>
          <w:spacing w:val="-2"/>
          <w:sz w:val="28"/>
        </w:rPr>
        <w:t> </w:t>
      </w:r>
      <w:r>
        <w:rPr>
          <w:sz w:val="28"/>
        </w:rPr>
        <w:t>колледжа.</w:t>
      </w:r>
    </w:p>
    <w:p>
      <w:pPr>
        <w:pStyle w:val="ListParagraph"/>
        <w:numPr>
          <w:ilvl w:val="1"/>
          <w:numId w:val="2"/>
        </w:numPr>
        <w:tabs>
          <w:tab w:pos="1314" w:val="left" w:leader="none"/>
        </w:tabs>
        <w:spacing w:line="240" w:lineRule="auto" w:before="233" w:after="0"/>
        <w:ind w:left="1313" w:right="0" w:hanging="493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очный</w:t>
      </w:r>
      <w:r>
        <w:rPr>
          <w:spacing w:val="-2"/>
          <w:sz w:val="28"/>
        </w:rPr>
        <w:t> </w:t>
      </w:r>
      <w:r>
        <w:rPr>
          <w:sz w:val="28"/>
        </w:rPr>
        <w:t>(онлайн,</w:t>
      </w:r>
      <w:r>
        <w:rPr>
          <w:spacing w:val="-3"/>
          <w:sz w:val="28"/>
        </w:rPr>
        <w:t> </w:t>
      </w:r>
      <w:r>
        <w:rPr>
          <w:sz w:val="28"/>
        </w:rPr>
        <w:t>смешанный).</w:t>
      </w:r>
    </w:p>
    <w:p>
      <w:pPr>
        <w:pStyle w:val="BodyText"/>
        <w:spacing w:before="240"/>
        <w:ind w:left="112" w:right="106" w:firstLine="708"/>
        <w:jc w:val="both"/>
      </w:pPr>
      <w:r>
        <w:rPr>
          <w:b/>
        </w:rPr>
        <w:t>Формы</w:t>
      </w:r>
      <w:r>
        <w:rPr>
          <w:b/>
          <w:spacing w:val="1"/>
        </w:rPr>
        <w:t> </w:t>
      </w:r>
      <w:r>
        <w:rPr>
          <w:b/>
        </w:rPr>
        <w:t>работы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организационные</w:t>
      </w:r>
      <w:r>
        <w:rPr>
          <w:spacing w:val="1"/>
        </w:rPr>
        <w:t> </w:t>
      </w:r>
      <w:r>
        <w:rPr/>
        <w:t>совещания,</w:t>
      </w:r>
      <w:r>
        <w:rPr>
          <w:spacing w:val="1"/>
        </w:rPr>
        <w:t> </w:t>
      </w:r>
      <w:r>
        <w:rPr/>
        <w:t>обучающие</w:t>
      </w:r>
      <w:r>
        <w:rPr>
          <w:spacing w:val="1"/>
        </w:rPr>
        <w:t> </w:t>
      </w:r>
      <w:r>
        <w:rPr/>
        <w:t>семинары-</w:t>
      </w:r>
      <w:r>
        <w:rPr>
          <w:spacing w:val="1"/>
        </w:rPr>
        <w:t> </w:t>
      </w:r>
      <w:r>
        <w:rPr/>
        <w:t>практикумы,</w:t>
      </w:r>
      <w:r>
        <w:rPr>
          <w:spacing w:val="1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самообразование.</w:t>
      </w:r>
    </w:p>
    <w:p>
      <w:pPr>
        <w:pStyle w:val="Heading1"/>
        <w:numPr>
          <w:ilvl w:val="0"/>
          <w:numId w:val="1"/>
        </w:numPr>
        <w:tabs>
          <w:tab w:pos="2718" w:val="left" w:leader="none"/>
        </w:tabs>
        <w:spacing w:line="240" w:lineRule="auto" w:before="246" w:after="0"/>
        <w:ind w:left="2717" w:right="0" w:hanging="361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наставничества</w:t>
      </w:r>
    </w:p>
    <w:p>
      <w:pPr>
        <w:spacing w:before="240"/>
        <w:ind w:left="8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деятельности.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742"/>
        <w:gridCol w:w="2021"/>
        <w:gridCol w:w="1565"/>
        <w:gridCol w:w="2198"/>
      </w:tblGrid>
      <w:tr>
        <w:trPr>
          <w:trHeight w:val="551" w:hRule="atLeast"/>
        </w:trPr>
        <w:tc>
          <w:tcPr>
            <w:tcW w:w="675" w:type="dxa"/>
          </w:tcPr>
          <w:p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3742" w:type="dxa"/>
          </w:tcPr>
          <w:p>
            <w:pPr>
              <w:pStyle w:val="TableParagraph"/>
              <w:spacing w:line="273" w:lineRule="exact"/>
              <w:ind w:left="21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</w:p>
          <w:p>
            <w:pPr>
              <w:pStyle w:val="TableParagraph"/>
              <w:spacing w:line="259" w:lineRule="exact"/>
              <w:ind w:left="21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21" w:type="dxa"/>
          </w:tcPr>
          <w:p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5" w:type="dxa"/>
          </w:tcPr>
          <w:p>
            <w:pPr>
              <w:pStyle w:val="TableParagraph"/>
              <w:spacing w:line="273" w:lineRule="exact"/>
              <w:ind w:left="11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>
            <w:pPr>
              <w:pStyle w:val="TableParagraph"/>
              <w:spacing w:line="259" w:lineRule="exact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198" w:type="dxa"/>
          </w:tcPr>
          <w:p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2208" w:hRule="atLeast"/>
        </w:trPr>
        <w:tc>
          <w:tcPr>
            <w:tcW w:w="6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2" w:type="dxa"/>
          </w:tcPr>
          <w:p>
            <w:pPr>
              <w:pStyle w:val="TableParagraph"/>
              <w:tabs>
                <w:tab w:pos="2238" w:val="left" w:leader="none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знакомство с годовыми 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колледжа,</w:t>
              <w:tab/>
            </w:r>
            <w:r>
              <w:rPr>
                <w:spacing w:val="-1"/>
                <w:sz w:val="24"/>
              </w:rPr>
              <w:t>показателями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кадрового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аудита,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2021" w:type="dxa"/>
          </w:tcPr>
          <w:p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9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Седов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М.В.</w:t>
            </w:r>
          </w:p>
        </w:tc>
      </w:tr>
    </w:tbl>
    <w:sectPr>
      <w:pgSz w:w="11920" w:h="16850"/>
      <w:pgMar w:top="1060" w:bottom="280" w:left="10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53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2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2" w:hanging="73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1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2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3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4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6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7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8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2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53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4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6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7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8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824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481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142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803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64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2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86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7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8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313" w:hanging="4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3615" w:right="1544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2023-11-27T04:29:31Z</dcterms:created>
  <dcterms:modified xsi:type="dcterms:W3CDTF">2023-11-27T04:29:31Z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</Properties>
</file>