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E62B" w14:textId="77777777" w:rsidR="003B77F2" w:rsidRDefault="003B77F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704FC9F3" w14:textId="77777777" w:rsidR="003B77F2" w:rsidRDefault="003B77F2">
      <w:pPr>
        <w:pStyle w:val="ConsPlusNormal"/>
        <w:jc w:val="both"/>
        <w:outlineLvl w:val="0"/>
      </w:pPr>
    </w:p>
    <w:p w14:paraId="40036750" w14:textId="77777777" w:rsidR="003B77F2" w:rsidRDefault="003B77F2">
      <w:pPr>
        <w:pStyle w:val="ConsPlusNormal"/>
        <w:outlineLvl w:val="0"/>
      </w:pPr>
      <w:r>
        <w:t>Зарегистрировано в Минюсте России 7 декабря 2021 г. N 66211</w:t>
      </w:r>
    </w:p>
    <w:p w14:paraId="5D9F419A" w14:textId="77777777" w:rsidR="003B77F2" w:rsidRDefault="003B77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1A48D1B" w14:textId="77777777" w:rsidR="003B77F2" w:rsidRDefault="003B77F2">
      <w:pPr>
        <w:pStyle w:val="ConsPlusNormal"/>
        <w:jc w:val="both"/>
      </w:pPr>
    </w:p>
    <w:p w14:paraId="60C62EAE" w14:textId="77777777" w:rsidR="003B77F2" w:rsidRDefault="003B77F2">
      <w:pPr>
        <w:pStyle w:val="ConsPlusTitle"/>
        <w:jc w:val="center"/>
      </w:pPr>
      <w:r>
        <w:t>МИНИСТЕРСТВО ПРОСВЕЩЕНИЯ РОССИЙСКОЙ ФЕДЕРАЦИИ</w:t>
      </w:r>
    </w:p>
    <w:p w14:paraId="2DF9BC4D" w14:textId="77777777" w:rsidR="003B77F2" w:rsidRDefault="003B77F2">
      <w:pPr>
        <w:pStyle w:val="ConsPlusTitle"/>
        <w:jc w:val="center"/>
      </w:pPr>
    </w:p>
    <w:p w14:paraId="60B9AFCF" w14:textId="77777777" w:rsidR="003B77F2" w:rsidRDefault="003B77F2">
      <w:pPr>
        <w:pStyle w:val="ConsPlusTitle"/>
        <w:jc w:val="center"/>
      </w:pPr>
      <w:r>
        <w:t>ПРИКАЗ</w:t>
      </w:r>
    </w:p>
    <w:p w14:paraId="4E9A903C" w14:textId="77777777" w:rsidR="003B77F2" w:rsidRDefault="003B77F2">
      <w:pPr>
        <w:pStyle w:val="ConsPlusTitle"/>
        <w:jc w:val="center"/>
      </w:pPr>
      <w:r>
        <w:t>от 8 ноября 2021 г. N 800</w:t>
      </w:r>
    </w:p>
    <w:p w14:paraId="1A9C2730" w14:textId="77777777" w:rsidR="003B77F2" w:rsidRDefault="003B77F2">
      <w:pPr>
        <w:pStyle w:val="ConsPlusTitle"/>
        <w:jc w:val="center"/>
      </w:pPr>
    </w:p>
    <w:p w14:paraId="73982AA9" w14:textId="77777777" w:rsidR="003B77F2" w:rsidRDefault="003B77F2">
      <w:pPr>
        <w:pStyle w:val="ConsPlusTitle"/>
        <w:jc w:val="center"/>
      </w:pPr>
      <w:r>
        <w:t>ОБ УТВЕРЖДЕНИИ ПОРЯДКА</w:t>
      </w:r>
    </w:p>
    <w:p w14:paraId="2FA98783" w14:textId="77777777" w:rsidR="003B77F2" w:rsidRDefault="003B77F2">
      <w:pPr>
        <w:pStyle w:val="ConsPlusTitle"/>
        <w:jc w:val="center"/>
      </w:pPr>
      <w:r>
        <w:t>ПРОВЕДЕНИЯ ГОСУДАРСТВЕННОЙ ИТОГОВОЙ АТТЕСТАЦИИ</w:t>
      </w:r>
    </w:p>
    <w:p w14:paraId="15C078A5" w14:textId="77777777" w:rsidR="003B77F2" w:rsidRDefault="003B77F2">
      <w:pPr>
        <w:pStyle w:val="ConsPlusTitle"/>
        <w:jc w:val="center"/>
      </w:pPr>
      <w:r>
        <w:t>ПО ОБРАЗОВАТЕЛЬНЫМ ПРОГРАММАМ СРЕДНЕГО</w:t>
      </w:r>
    </w:p>
    <w:p w14:paraId="13E1136F" w14:textId="77777777" w:rsidR="003B77F2" w:rsidRDefault="003B77F2">
      <w:pPr>
        <w:pStyle w:val="ConsPlusTitle"/>
        <w:jc w:val="center"/>
      </w:pPr>
      <w:r>
        <w:t>ПРОФЕССИОНАЛЬНОГО ОБРАЗОВАНИЯ</w:t>
      </w:r>
    </w:p>
    <w:p w14:paraId="3CB3335C" w14:textId="77777777" w:rsidR="003B77F2" w:rsidRDefault="003B77F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B77F2" w14:paraId="1904F4C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62671" w14:textId="77777777" w:rsidR="003B77F2" w:rsidRDefault="003B77F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D849B" w14:textId="77777777" w:rsidR="003B77F2" w:rsidRDefault="003B77F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6951A0F" w14:textId="77777777" w:rsidR="003B77F2" w:rsidRDefault="003B77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1156C91" w14:textId="77777777" w:rsidR="003B77F2" w:rsidRDefault="003B77F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05.05.2022 N 311)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2DC93" w14:textId="77777777" w:rsidR="003B77F2" w:rsidRDefault="003B77F2">
            <w:pPr>
              <w:spacing w:after="1" w:line="0" w:lineRule="atLeast"/>
            </w:pPr>
          </w:p>
        </w:tc>
      </w:tr>
    </w:tbl>
    <w:p w14:paraId="6E3050FC" w14:textId="77777777" w:rsidR="003B77F2" w:rsidRDefault="003B77F2">
      <w:pPr>
        <w:pStyle w:val="ConsPlusNormal"/>
        <w:jc w:val="both"/>
      </w:pPr>
    </w:p>
    <w:p w14:paraId="4E9FBEB2" w14:textId="77777777" w:rsidR="003B77F2" w:rsidRDefault="003B77F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4134), </w:t>
      </w:r>
      <w:hyperlink r:id="rId7" w:history="1">
        <w:r>
          <w:rPr>
            <w:color w:val="0000FF"/>
          </w:rPr>
          <w:t>пунктом 1</w:t>
        </w:r>
      </w:hyperlink>
      <w:r>
        <w:t xml:space="preserve"> и </w:t>
      </w:r>
      <w:hyperlink r:id="rId8" w:history="1">
        <w:r>
          <w:rPr>
            <w:color w:val="0000FF"/>
          </w:rPr>
          <w:t>подпунктом 4.2.25(1)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приказываю:</w:t>
      </w:r>
    </w:p>
    <w:p w14:paraId="616382E9" w14:textId="77777777" w:rsidR="003B77F2" w:rsidRDefault="003B77F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1" w:history="1">
        <w:r>
          <w:rPr>
            <w:color w:val="0000FF"/>
          </w:rPr>
          <w:t>Порядок</w:t>
        </w:r>
      </w:hyperlink>
      <w:r>
        <w:t xml:space="preserve"> проведения государственной итоговой аттестации по образовательным программам среднего профессионального образования.</w:t>
      </w:r>
    </w:p>
    <w:p w14:paraId="41A21317" w14:textId="77777777" w:rsidR="003B77F2" w:rsidRDefault="003B77F2">
      <w:pPr>
        <w:pStyle w:val="ConsPlusNormal"/>
        <w:spacing w:before="220"/>
        <w:ind w:firstLine="540"/>
        <w:jc w:val="both"/>
      </w:pPr>
      <w:r>
        <w:t xml:space="preserve">2. Студенты (курсанты), завершающие освоение имеющих государственную аккредитацию образовательных программ среднего профессионального образования в период с 1 сентября 2022 г. до 1 марта 2023 г., проходят государственную итоговую аттестацию по образовательным программам среднего профессионального образования в формах государственной итоговой аттестации, предусмотренных программой государственной итоговой аттестации, утвержденной образовательной организацией до 1 сентября 2022 г.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16 августа 2013 г. N 968 (зарегистрирован Министерством юстиции Российской Федерации 1 ноября 2013 г., регистрационный N 30306), с изменениями, внесенными приказами Министерства образования и науки Российской Федерации от 31 января 2014 г. N 74 (зарегистрирован Министерством юстиции Российской Федерации 5 марта 2014 г., регистрационный N 31524), от 17 ноября 2017 г. N 1138 (зарегистрирован Министерством юстиции Российской Федерации 12 декабря 2017 г., регистрационный N 49221) и приказом Министерства просвещения Российской Федерации от 10 ноября 2020 г. N 630 (зарегистрирован Министерством юстиции Российской Федерации 1 декабря 2020 г., регистрационный N 61179).</w:t>
      </w:r>
    </w:p>
    <w:p w14:paraId="01C32929" w14:textId="77777777" w:rsidR="003B77F2" w:rsidRDefault="003B77F2">
      <w:pPr>
        <w:pStyle w:val="ConsPlusNormal"/>
        <w:jc w:val="both"/>
      </w:pPr>
      <w:r>
        <w:t xml:space="preserve">(п. 2 введен </w:t>
      </w:r>
      <w:hyperlink r:id="rId10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05.05.2022 N 311)</w:t>
      </w:r>
    </w:p>
    <w:p w14:paraId="370EA82B" w14:textId="77777777" w:rsidR="003B77F2" w:rsidRDefault="00354289">
      <w:pPr>
        <w:pStyle w:val="ConsPlusNormal"/>
        <w:spacing w:before="220"/>
        <w:ind w:firstLine="540"/>
        <w:jc w:val="both"/>
      </w:pPr>
      <w:hyperlink r:id="rId11" w:history="1">
        <w:r w:rsidR="003B77F2">
          <w:rPr>
            <w:color w:val="0000FF"/>
          </w:rPr>
          <w:t>3</w:t>
        </w:r>
      </w:hyperlink>
      <w:r w:rsidR="003B77F2">
        <w:t>. Признать утратившими силу:</w:t>
      </w:r>
    </w:p>
    <w:p w14:paraId="48563BC9" w14:textId="77777777" w:rsidR="003B77F2" w:rsidRDefault="00354289">
      <w:pPr>
        <w:pStyle w:val="ConsPlusNormal"/>
        <w:spacing w:before="220"/>
        <w:ind w:firstLine="540"/>
        <w:jc w:val="both"/>
      </w:pPr>
      <w:hyperlink r:id="rId12" w:history="1">
        <w:r w:rsidR="003B77F2">
          <w:rPr>
            <w:color w:val="0000FF"/>
          </w:rPr>
          <w:t>приказ</w:t>
        </w:r>
      </w:hyperlink>
      <w:r w:rsidR="003B77F2">
        <w:t xml:space="preserve"> Министерства образования и науки Российской Федерации от 16 августа 2013 г. N 968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 Министерством юстиции Российской Федерации 1 ноября 2013 г., регистрационный N 30306);</w:t>
      </w:r>
    </w:p>
    <w:p w14:paraId="2F406769" w14:textId="77777777" w:rsidR="003B77F2" w:rsidRDefault="00354289">
      <w:pPr>
        <w:pStyle w:val="ConsPlusNormal"/>
        <w:spacing w:before="220"/>
        <w:ind w:firstLine="540"/>
        <w:jc w:val="both"/>
      </w:pPr>
      <w:hyperlink r:id="rId13" w:history="1">
        <w:r w:rsidR="003B77F2">
          <w:rPr>
            <w:color w:val="0000FF"/>
          </w:rPr>
          <w:t>приказ</w:t>
        </w:r>
      </w:hyperlink>
      <w:r w:rsidR="003B77F2">
        <w:t xml:space="preserve"> Министерства образования и науки Российской Федерации от 31 января 2014 г. N 74 "О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N 968" (зарегистрирован Министерством юстиции Российской Федерации 5 марта 2014 г., регистрационный N 31524);</w:t>
      </w:r>
    </w:p>
    <w:p w14:paraId="54CBF55E" w14:textId="77777777" w:rsidR="003B77F2" w:rsidRDefault="00354289">
      <w:pPr>
        <w:pStyle w:val="ConsPlusNormal"/>
        <w:spacing w:before="220"/>
        <w:ind w:firstLine="540"/>
        <w:jc w:val="both"/>
      </w:pPr>
      <w:hyperlink r:id="rId14" w:history="1">
        <w:r w:rsidR="003B77F2">
          <w:rPr>
            <w:color w:val="0000FF"/>
          </w:rPr>
          <w:t>приказ</w:t>
        </w:r>
      </w:hyperlink>
      <w:r w:rsidR="003B77F2">
        <w:t xml:space="preserve"> Министерства образования и науки Российской Федерации от 17 ноября 2017 г. N 1138 "О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N 968" (зарегистрирован Министерством юстиции Российской Федерации 12 декабря 2017 г., регистрационный N 49221);</w:t>
      </w:r>
    </w:p>
    <w:p w14:paraId="2F910944" w14:textId="77777777" w:rsidR="003B77F2" w:rsidRDefault="00354289">
      <w:pPr>
        <w:pStyle w:val="ConsPlusNormal"/>
        <w:spacing w:before="220"/>
        <w:ind w:firstLine="540"/>
        <w:jc w:val="both"/>
      </w:pPr>
      <w:hyperlink r:id="rId15" w:history="1">
        <w:r w:rsidR="003B77F2">
          <w:rPr>
            <w:color w:val="0000FF"/>
          </w:rPr>
          <w:t>приказ</w:t>
        </w:r>
      </w:hyperlink>
      <w:r w:rsidR="003B77F2">
        <w:t xml:space="preserve"> Министерства просвещения Российской Федерации от 10 ноября 2020 г. N 630 "О внесении изменения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N 968" (зарегистрирован Министерством юстиции Российской Федерации 1 декабря 2020 г., регистрационный N 61179).</w:t>
      </w:r>
    </w:p>
    <w:p w14:paraId="6A1D41AE" w14:textId="77777777" w:rsidR="003B77F2" w:rsidRDefault="00354289">
      <w:pPr>
        <w:pStyle w:val="ConsPlusNormal"/>
        <w:spacing w:before="220"/>
        <w:ind w:firstLine="540"/>
        <w:jc w:val="both"/>
      </w:pPr>
      <w:hyperlink r:id="rId16" w:history="1">
        <w:r w:rsidR="003B77F2">
          <w:rPr>
            <w:color w:val="0000FF"/>
          </w:rPr>
          <w:t>4</w:t>
        </w:r>
      </w:hyperlink>
      <w:r w:rsidR="003B77F2">
        <w:t>. Настоящий приказ вступает в силу с 1 сентября 2022 г. и действует до 1 сентября 2028 года.</w:t>
      </w:r>
    </w:p>
    <w:p w14:paraId="7F6D9117" w14:textId="77777777" w:rsidR="003B77F2" w:rsidRDefault="003B77F2">
      <w:pPr>
        <w:pStyle w:val="ConsPlusNormal"/>
        <w:jc w:val="both"/>
      </w:pPr>
    </w:p>
    <w:p w14:paraId="29641A3D" w14:textId="77777777" w:rsidR="003B77F2" w:rsidRDefault="003B77F2">
      <w:pPr>
        <w:pStyle w:val="ConsPlusNormal"/>
        <w:jc w:val="right"/>
      </w:pPr>
      <w:r>
        <w:t>Исполняющий обязанности Министра</w:t>
      </w:r>
    </w:p>
    <w:p w14:paraId="004F6BCF" w14:textId="77777777" w:rsidR="003B77F2" w:rsidRDefault="003B77F2">
      <w:pPr>
        <w:pStyle w:val="ConsPlusNormal"/>
        <w:jc w:val="right"/>
      </w:pPr>
      <w:r>
        <w:t>А.В.БУГАЕВ</w:t>
      </w:r>
    </w:p>
    <w:p w14:paraId="01E788EB" w14:textId="77777777" w:rsidR="003B77F2" w:rsidRDefault="003B77F2">
      <w:pPr>
        <w:pStyle w:val="ConsPlusNormal"/>
        <w:jc w:val="both"/>
      </w:pPr>
    </w:p>
    <w:p w14:paraId="2A7C5300" w14:textId="77777777" w:rsidR="003B77F2" w:rsidRDefault="003B77F2">
      <w:pPr>
        <w:pStyle w:val="ConsPlusNormal"/>
        <w:jc w:val="both"/>
      </w:pPr>
    </w:p>
    <w:p w14:paraId="7E88EE9E" w14:textId="77777777" w:rsidR="003B77F2" w:rsidRDefault="003B77F2">
      <w:pPr>
        <w:pStyle w:val="ConsPlusNormal"/>
        <w:jc w:val="both"/>
      </w:pPr>
    </w:p>
    <w:p w14:paraId="66371639" w14:textId="77777777" w:rsidR="003B77F2" w:rsidRDefault="003B77F2">
      <w:pPr>
        <w:pStyle w:val="ConsPlusNormal"/>
        <w:jc w:val="both"/>
      </w:pPr>
    </w:p>
    <w:p w14:paraId="6A5C83D0" w14:textId="77777777" w:rsidR="003B77F2" w:rsidRDefault="003B77F2">
      <w:pPr>
        <w:pStyle w:val="ConsPlusNormal"/>
        <w:jc w:val="both"/>
      </w:pPr>
    </w:p>
    <w:p w14:paraId="7A39AD1B" w14:textId="77777777" w:rsidR="003B77F2" w:rsidRDefault="003B77F2">
      <w:pPr>
        <w:pStyle w:val="ConsPlusNormal"/>
        <w:jc w:val="right"/>
        <w:outlineLvl w:val="0"/>
      </w:pPr>
      <w:r>
        <w:t>Приложение</w:t>
      </w:r>
    </w:p>
    <w:p w14:paraId="11B2F041" w14:textId="77777777" w:rsidR="003B77F2" w:rsidRDefault="003B77F2">
      <w:pPr>
        <w:pStyle w:val="ConsPlusNormal"/>
        <w:jc w:val="both"/>
      </w:pPr>
    </w:p>
    <w:p w14:paraId="18B7A271" w14:textId="77777777" w:rsidR="003B77F2" w:rsidRDefault="003B77F2">
      <w:pPr>
        <w:pStyle w:val="ConsPlusNormal"/>
        <w:jc w:val="right"/>
      </w:pPr>
      <w:r>
        <w:t>Утвержден</w:t>
      </w:r>
    </w:p>
    <w:p w14:paraId="57DF7EB3" w14:textId="77777777" w:rsidR="003B77F2" w:rsidRDefault="003B77F2">
      <w:pPr>
        <w:pStyle w:val="ConsPlusNormal"/>
        <w:jc w:val="right"/>
      </w:pPr>
      <w:r>
        <w:t>приказом Министерства просвещения</w:t>
      </w:r>
    </w:p>
    <w:p w14:paraId="340C74F7" w14:textId="77777777" w:rsidR="003B77F2" w:rsidRDefault="003B77F2">
      <w:pPr>
        <w:pStyle w:val="ConsPlusNormal"/>
        <w:jc w:val="right"/>
      </w:pPr>
      <w:r>
        <w:t>Российской Федерации</w:t>
      </w:r>
    </w:p>
    <w:p w14:paraId="5CEFFCB3" w14:textId="77777777" w:rsidR="003B77F2" w:rsidRDefault="003B77F2">
      <w:pPr>
        <w:pStyle w:val="ConsPlusNormal"/>
        <w:jc w:val="right"/>
      </w:pPr>
      <w:r>
        <w:t>от 8 ноября 2021 г. N 800</w:t>
      </w:r>
    </w:p>
    <w:p w14:paraId="7DBE381D" w14:textId="77777777" w:rsidR="003B77F2" w:rsidRDefault="003B77F2">
      <w:pPr>
        <w:pStyle w:val="ConsPlusNormal"/>
        <w:jc w:val="both"/>
      </w:pPr>
    </w:p>
    <w:p w14:paraId="057BAF9E" w14:textId="77777777" w:rsidR="003B77F2" w:rsidRDefault="003B77F2">
      <w:pPr>
        <w:pStyle w:val="ConsPlusTitle"/>
        <w:jc w:val="center"/>
      </w:pPr>
      <w:bookmarkStart w:id="0" w:name="P41"/>
      <w:bookmarkEnd w:id="0"/>
      <w:r>
        <w:t>ПОРЯДОК</w:t>
      </w:r>
    </w:p>
    <w:p w14:paraId="750CF645" w14:textId="77777777" w:rsidR="003B77F2" w:rsidRDefault="003B77F2">
      <w:pPr>
        <w:pStyle w:val="ConsPlusTitle"/>
        <w:jc w:val="center"/>
      </w:pPr>
      <w:r>
        <w:t>ПРОВЕДЕНИЯ ГОСУДАРСТВЕННОЙ ИТОГОВОЙ АТТЕСТАЦИИ</w:t>
      </w:r>
    </w:p>
    <w:p w14:paraId="0D50A5E9" w14:textId="77777777" w:rsidR="003B77F2" w:rsidRDefault="003B77F2">
      <w:pPr>
        <w:pStyle w:val="ConsPlusTitle"/>
        <w:jc w:val="center"/>
      </w:pPr>
      <w:r>
        <w:t>ПО ОБРАЗОВАТЕЛЬНЫМ ПРОГРАММАМ СРЕДНЕГО</w:t>
      </w:r>
    </w:p>
    <w:p w14:paraId="69F9A466" w14:textId="77777777" w:rsidR="003B77F2" w:rsidRDefault="003B77F2">
      <w:pPr>
        <w:pStyle w:val="ConsPlusTitle"/>
        <w:jc w:val="center"/>
      </w:pPr>
      <w:r>
        <w:t>ПРОФЕССИОНАЛЬНОГО ОБРАЗОВАНИЯ</w:t>
      </w:r>
    </w:p>
    <w:p w14:paraId="2924C535" w14:textId="77777777" w:rsidR="003B77F2" w:rsidRDefault="003B77F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B77F2" w14:paraId="18E84E8C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E482B" w14:textId="77777777" w:rsidR="003B77F2" w:rsidRDefault="003B77F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338CA" w14:textId="77777777" w:rsidR="003B77F2" w:rsidRDefault="003B77F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3768CCE" w14:textId="77777777" w:rsidR="003B77F2" w:rsidRDefault="003B77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6048923" w14:textId="77777777" w:rsidR="003B77F2" w:rsidRDefault="003B77F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05.05.2022 N 311)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DD66F" w14:textId="77777777" w:rsidR="003B77F2" w:rsidRDefault="003B77F2">
            <w:pPr>
              <w:spacing w:after="1" w:line="0" w:lineRule="atLeast"/>
            </w:pPr>
          </w:p>
        </w:tc>
      </w:tr>
    </w:tbl>
    <w:p w14:paraId="231A0BC1" w14:textId="77777777" w:rsidR="003B77F2" w:rsidRDefault="003B77F2">
      <w:pPr>
        <w:pStyle w:val="ConsPlusNormal"/>
        <w:jc w:val="both"/>
      </w:pPr>
    </w:p>
    <w:p w14:paraId="3941BC1D" w14:textId="77777777" w:rsidR="003B77F2" w:rsidRDefault="003B77F2">
      <w:pPr>
        <w:pStyle w:val="ConsPlusTitle"/>
        <w:jc w:val="center"/>
        <w:outlineLvl w:val="1"/>
      </w:pPr>
      <w:r>
        <w:t>I. Общие положения</w:t>
      </w:r>
    </w:p>
    <w:p w14:paraId="29DA6593" w14:textId="77777777" w:rsidR="003B77F2" w:rsidRDefault="003B77F2">
      <w:pPr>
        <w:pStyle w:val="ConsPlusNormal"/>
        <w:jc w:val="both"/>
      </w:pPr>
    </w:p>
    <w:p w14:paraId="3A77855B" w14:textId="77777777" w:rsidR="003B77F2" w:rsidRPr="00D279E4" w:rsidRDefault="003B77F2">
      <w:pPr>
        <w:pStyle w:val="ConsPlusNormal"/>
        <w:ind w:firstLine="540"/>
        <w:jc w:val="both"/>
        <w:rPr>
          <w:highlight w:val="yellow"/>
        </w:rPr>
      </w:pPr>
      <w:r>
        <w:t xml:space="preserve">1. </w:t>
      </w:r>
      <w:r w:rsidRPr="00D279E4">
        <w:rPr>
          <w:highlight w:val="yellow"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 (далее соответственно - Порядок, ГИА) устанавливает правила организации и проведения организациями, осуществляющими образовательную деятельность по образовательным программам среднего профессионального образования (далее - образовательные организации), ГИА студентов (курсантов) (далее - выпускники), завершающей освоение имеющих государственную аккредитацию основных </w:t>
      </w:r>
      <w:r w:rsidRPr="00D279E4">
        <w:rPr>
          <w:highlight w:val="yellow"/>
        </w:rPr>
        <w:lastRenderedPageBreak/>
        <w:t>профессиональных образовательных программ среднего профессионального образования (программ подготовки квалифицированных рабочих, служащих и программ подготовки специалистов среднего звена) (далее - образовательные программы среднего профессионального образования), включая формы ГИА, требования к использованию средств обучения и воспитания, средств связи при проведении ГИА, требования, предъявляемые к лицам, привлекаемым к проведению ГИА, порядок подачи и рассмотрения апелляций, изменения и (или) аннулирования результатов ГИА, а также особенности проведения ГИА для выпускников из числа лиц с ограниченными возможностями здоровья, детей-инвалидов и инвалидов.</w:t>
      </w:r>
    </w:p>
    <w:p w14:paraId="1643BC71" w14:textId="77777777" w:rsidR="003B77F2" w:rsidRPr="00D279E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D279E4">
        <w:rPr>
          <w:highlight w:val="yellow"/>
        </w:rPr>
        <w:t>2. Обеспечение проведения ГИА осуществляется образовательными организациями.</w:t>
      </w:r>
    </w:p>
    <w:p w14:paraId="3FA1005C" w14:textId="77777777" w:rsidR="003B77F2" w:rsidRPr="00D279E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D279E4">
        <w:rPr>
          <w:highlight w:val="yellow"/>
        </w:rPr>
        <w:t>3. Образовательные организации используют необходимые для организации образовательной деятельности средства обучения и воспитания при проведении ГИА выпускников.</w:t>
      </w:r>
    </w:p>
    <w:p w14:paraId="1E97A3F0" w14:textId="77777777" w:rsidR="003B77F2" w:rsidRPr="00D279E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D279E4">
        <w:rPr>
          <w:highlight w:val="yellow"/>
        </w:rPr>
        <w:t xml:space="preserve">4. Выпускникам и лицам, привлекаемым к проведению ГИА, во время ее проведения запрещается иметь при себе и использовать средства связи, за исключением случаев, предусмотренных </w:t>
      </w:r>
      <w:hyperlink w:anchor="P168" w:history="1">
        <w:r w:rsidRPr="00D279E4">
          <w:rPr>
            <w:color w:val="0000FF"/>
            <w:highlight w:val="yellow"/>
          </w:rPr>
          <w:t>пунктом 36</w:t>
        </w:r>
      </w:hyperlink>
      <w:r w:rsidRPr="00D279E4">
        <w:rPr>
          <w:highlight w:val="yellow"/>
        </w:rPr>
        <w:t xml:space="preserve"> Порядка.</w:t>
      </w:r>
    </w:p>
    <w:p w14:paraId="3A78F1D9" w14:textId="77777777" w:rsidR="003B77F2" w:rsidRPr="00D279E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D279E4">
        <w:rPr>
          <w:highlight w:val="yellow"/>
        </w:rPr>
        <w:t>5. Лица, осваивающие образовательную программу среднего профессионального образования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образования, вправе пройти экстерном ГИА в образовательной организации по имеющей государственную аккредитацию образовательной программе среднего профессионального образования в соответствии с Порядком.</w:t>
      </w:r>
    </w:p>
    <w:p w14:paraId="4CE2EC7F" w14:textId="77777777" w:rsidR="003B77F2" w:rsidRPr="00D279E4" w:rsidRDefault="003B77F2">
      <w:pPr>
        <w:pStyle w:val="ConsPlusNormal"/>
        <w:jc w:val="both"/>
        <w:rPr>
          <w:highlight w:val="yellow"/>
        </w:rPr>
      </w:pPr>
    </w:p>
    <w:p w14:paraId="389795BC" w14:textId="77777777" w:rsidR="003B77F2" w:rsidRPr="00D279E4" w:rsidRDefault="003B77F2">
      <w:pPr>
        <w:pStyle w:val="ConsPlusTitle"/>
        <w:jc w:val="center"/>
        <w:outlineLvl w:val="1"/>
        <w:rPr>
          <w:highlight w:val="yellow"/>
        </w:rPr>
      </w:pPr>
      <w:r w:rsidRPr="00D279E4">
        <w:rPr>
          <w:highlight w:val="yellow"/>
        </w:rPr>
        <w:t>II. Формы ГИА</w:t>
      </w:r>
    </w:p>
    <w:p w14:paraId="2A581FB8" w14:textId="77777777" w:rsidR="003B77F2" w:rsidRPr="00D279E4" w:rsidRDefault="003B77F2">
      <w:pPr>
        <w:pStyle w:val="ConsPlusNormal"/>
        <w:jc w:val="both"/>
        <w:rPr>
          <w:highlight w:val="yellow"/>
        </w:rPr>
      </w:pPr>
    </w:p>
    <w:p w14:paraId="11C5A831" w14:textId="77777777" w:rsidR="003B77F2" w:rsidRPr="00D279E4" w:rsidRDefault="003B77F2">
      <w:pPr>
        <w:pStyle w:val="ConsPlusNormal"/>
        <w:ind w:firstLine="540"/>
        <w:jc w:val="both"/>
        <w:rPr>
          <w:highlight w:val="yellow"/>
        </w:rPr>
      </w:pPr>
      <w:r w:rsidRPr="00D279E4">
        <w:rPr>
          <w:highlight w:val="yellow"/>
        </w:rPr>
        <w:t>6. ГИА проводится:</w:t>
      </w:r>
    </w:p>
    <w:p w14:paraId="66D22B2D" w14:textId="77777777" w:rsidR="003B77F2" w:rsidRPr="00D279E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D279E4">
        <w:rPr>
          <w:highlight w:val="yellow"/>
        </w:rPr>
        <w:t xml:space="preserve">а) в форме демонстрационного экзамена для выпускников, осваивающих программы подготовки квалифицированных рабочих, служащих, за исключением программ, указанных в </w:t>
      </w:r>
      <w:hyperlink w:anchor="P61" w:history="1">
        <w:r w:rsidRPr="00D279E4">
          <w:rPr>
            <w:color w:val="0000FF"/>
            <w:highlight w:val="yellow"/>
          </w:rPr>
          <w:t>подпункте "в"</w:t>
        </w:r>
      </w:hyperlink>
      <w:r w:rsidRPr="00D279E4">
        <w:rPr>
          <w:highlight w:val="yellow"/>
        </w:rPr>
        <w:t xml:space="preserve"> настоящего пункта;</w:t>
      </w:r>
    </w:p>
    <w:p w14:paraId="27CF5336" w14:textId="77777777" w:rsidR="003B77F2" w:rsidRPr="00D279E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D279E4">
        <w:rPr>
          <w:highlight w:val="yellow"/>
        </w:rPr>
        <w:t xml:space="preserve">б) в форме демонстрационного экзамена и защиты дипломного проекта (работы) для выпускников, осваивающих программы подготовки специалистов среднего звена, за исключением программ, указанных в </w:t>
      </w:r>
      <w:hyperlink w:anchor="P61" w:history="1">
        <w:r w:rsidRPr="00D279E4">
          <w:rPr>
            <w:color w:val="0000FF"/>
            <w:highlight w:val="yellow"/>
          </w:rPr>
          <w:t>подпункте "в"</w:t>
        </w:r>
      </w:hyperlink>
      <w:r w:rsidRPr="00D279E4">
        <w:rPr>
          <w:highlight w:val="yellow"/>
        </w:rPr>
        <w:t xml:space="preserve"> настоящего пункта;</w:t>
      </w:r>
    </w:p>
    <w:p w14:paraId="57B80DBE" w14:textId="77777777" w:rsidR="003B77F2" w:rsidRPr="00D279E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bookmarkStart w:id="1" w:name="P61"/>
      <w:bookmarkEnd w:id="1"/>
      <w:r w:rsidRPr="00D279E4">
        <w:rPr>
          <w:highlight w:val="yellow"/>
        </w:rPr>
        <w:t>в) в форме государственного экзамена и (или) защиты дипломного проекта (работы):</w:t>
      </w:r>
    </w:p>
    <w:p w14:paraId="4AF404AB" w14:textId="77777777" w:rsidR="003B77F2" w:rsidRPr="00D279E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D279E4">
        <w:rPr>
          <w:highlight w:val="yellow"/>
        </w:rPr>
        <w:t>для выпускников, осваивающих образовательные программы в области искусств, медицинского образования и фармацевтического образования, в области подготовки кадров в интересах обороны и безопасности государства, обеспечения законности и правопорядка, в области подготовки членов экипажей морских судов и судов внутреннего водного транспорта,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если иное не установлено соответствующим федеральным государственным образовательным стандартом среднего профессионального образования (далее - ФГОС СПО);</w:t>
      </w:r>
    </w:p>
    <w:p w14:paraId="0E63FB60" w14:textId="77777777" w:rsidR="003B77F2" w:rsidRPr="00D279E4" w:rsidRDefault="003B77F2">
      <w:pPr>
        <w:pStyle w:val="ConsPlusNormal"/>
        <w:jc w:val="both"/>
        <w:rPr>
          <w:highlight w:val="yellow"/>
        </w:rPr>
      </w:pPr>
      <w:r w:rsidRPr="00D279E4">
        <w:rPr>
          <w:highlight w:val="yellow"/>
        </w:rPr>
        <w:t xml:space="preserve">(в ред. </w:t>
      </w:r>
      <w:hyperlink r:id="rId18" w:history="1">
        <w:r w:rsidRPr="00D279E4">
          <w:rPr>
            <w:color w:val="0000FF"/>
            <w:highlight w:val="yellow"/>
          </w:rPr>
          <w:t>Приказа</w:t>
        </w:r>
      </w:hyperlink>
      <w:r w:rsidRPr="00D279E4">
        <w:rPr>
          <w:highlight w:val="yellow"/>
        </w:rPr>
        <w:t xml:space="preserve"> </w:t>
      </w:r>
      <w:proofErr w:type="spellStart"/>
      <w:r w:rsidRPr="00D279E4">
        <w:rPr>
          <w:highlight w:val="yellow"/>
        </w:rPr>
        <w:t>Минпросвещения</w:t>
      </w:r>
      <w:proofErr w:type="spellEnd"/>
      <w:r w:rsidRPr="00D279E4">
        <w:rPr>
          <w:highlight w:val="yellow"/>
        </w:rPr>
        <w:t xml:space="preserve"> России от 05.05.2022 N 311)</w:t>
      </w:r>
    </w:p>
    <w:p w14:paraId="2CAF50E4" w14:textId="77777777" w:rsidR="003B77F2" w:rsidRPr="00D279E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D279E4">
        <w:rPr>
          <w:highlight w:val="yellow"/>
        </w:rPr>
        <w:t>для выпускников, осваивающих образовательные программы среднего профессионального образования в специальных учебно-воспитательных учреждениях закрытого типа и учреждениях, исполняющих наказание в виде лишения свободы.</w:t>
      </w:r>
    </w:p>
    <w:p w14:paraId="5CBF0B73" w14:textId="77777777" w:rsidR="003B77F2" w:rsidRPr="00D279E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D279E4">
        <w:rPr>
          <w:highlight w:val="yellow"/>
        </w:rPr>
        <w:t xml:space="preserve">7. ГИА выпускников, осваивающих образовательные программы в области медицинского образования и фармацевтического образования, проводится с учетом требований к аккредитации </w:t>
      </w:r>
      <w:r w:rsidRPr="00D279E4">
        <w:rPr>
          <w:highlight w:val="yellow"/>
        </w:rPr>
        <w:lastRenderedPageBreak/>
        <w:t>специалистов, установленных законодательством Российской Федерации в сфере охраны здоровья &lt;1&gt;.</w:t>
      </w:r>
    </w:p>
    <w:p w14:paraId="282725B4" w14:textId="77777777" w:rsidR="003B77F2" w:rsidRPr="00D279E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D279E4">
        <w:rPr>
          <w:highlight w:val="yellow"/>
        </w:rPr>
        <w:t>--------------------------------</w:t>
      </w:r>
    </w:p>
    <w:p w14:paraId="00DE2597" w14:textId="77777777" w:rsidR="003B77F2" w:rsidRPr="00D279E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D279E4">
        <w:rPr>
          <w:highlight w:val="yellow"/>
        </w:rPr>
        <w:t xml:space="preserve">&lt;1&gt; </w:t>
      </w:r>
      <w:hyperlink r:id="rId19" w:history="1">
        <w:r w:rsidRPr="00D279E4">
          <w:rPr>
            <w:color w:val="0000FF"/>
            <w:highlight w:val="yellow"/>
          </w:rPr>
          <w:t>Часть 3 статьи 69</w:t>
        </w:r>
      </w:hyperlink>
      <w:r w:rsidRPr="00D279E4">
        <w:rPr>
          <w:highlight w:val="yellow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2021, N 27, ст. 5140).</w:t>
      </w:r>
    </w:p>
    <w:p w14:paraId="6554B1FF" w14:textId="77777777" w:rsidR="003B77F2" w:rsidRPr="00D279E4" w:rsidRDefault="003B77F2">
      <w:pPr>
        <w:pStyle w:val="ConsPlusNormal"/>
        <w:jc w:val="both"/>
        <w:rPr>
          <w:highlight w:val="yellow"/>
        </w:rPr>
      </w:pPr>
    </w:p>
    <w:p w14:paraId="7D3D80EA" w14:textId="77777777" w:rsidR="003B77F2" w:rsidRPr="00D279E4" w:rsidRDefault="003B77F2">
      <w:pPr>
        <w:pStyle w:val="ConsPlusNormal"/>
        <w:ind w:firstLine="540"/>
        <w:jc w:val="both"/>
        <w:rPr>
          <w:highlight w:val="yellow"/>
        </w:rPr>
      </w:pPr>
      <w:r w:rsidRPr="00D279E4">
        <w:rPr>
          <w:highlight w:val="yellow"/>
        </w:rPr>
        <w:t>8. Демонстрационный экзамен направлен на определение уровня освоения выпускником материала, предусмотренного образовательной программой, и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</w:t>
      </w:r>
    </w:p>
    <w:p w14:paraId="3B879149" w14:textId="77777777" w:rsidR="003B77F2" w:rsidRPr="00D279E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D279E4">
        <w:rPr>
          <w:highlight w:val="yellow"/>
        </w:rPr>
        <w:t>9. Демонстрационный экзамен проводится по двум уровням:</w:t>
      </w:r>
    </w:p>
    <w:p w14:paraId="5ADD7629" w14:textId="77777777" w:rsidR="003B77F2" w:rsidRPr="00D279E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D279E4">
        <w:rPr>
          <w:highlight w:val="yellow"/>
        </w:rPr>
        <w:t>демонстрационный экзамен базового уровня проводится на основе требований к результатам освоения образовательных программ среднего профессионального образования, установленных ФГОС СПО;</w:t>
      </w:r>
    </w:p>
    <w:p w14:paraId="7D0AD829" w14:textId="77777777" w:rsidR="003B77F2" w:rsidRPr="00D279E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D279E4">
        <w:rPr>
          <w:highlight w:val="yellow"/>
        </w:rPr>
        <w:t>демонстрационный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образования, установленных ФГОС СПО, с учетом положений стандартов "</w:t>
      </w:r>
      <w:proofErr w:type="spellStart"/>
      <w:r w:rsidRPr="00D279E4">
        <w:rPr>
          <w:highlight w:val="yellow"/>
        </w:rPr>
        <w:t>Ворлдскиллс</w:t>
      </w:r>
      <w:proofErr w:type="spellEnd"/>
      <w:r w:rsidRPr="00D279E4">
        <w:rPr>
          <w:highlight w:val="yellow"/>
        </w:rPr>
        <w:t>", устанавливаемых автономной некоммерческой организацией "Агентство развития профессионального мастерства (</w:t>
      </w:r>
      <w:proofErr w:type="spellStart"/>
      <w:r w:rsidRPr="00D279E4">
        <w:rPr>
          <w:highlight w:val="yellow"/>
        </w:rPr>
        <w:t>Ворлдскиллс</w:t>
      </w:r>
      <w:proofErr w:type="spellEnd"/>
      <w:r w:rsidRPr="00D279E4">
        <w:rPr>
          <w:highlight w:val="yellow"/>
        </w:rPr>
        <w:t xml:space="preserve"> Россия)" (далее - Агентство), а также квалификационных требований, заявленных организациями, работодателями, заинтересованными в подготовке кадров соответствующей квалификации, в том числе являющимися стороной договора о сетевой форме реализации образовательных программ и (или) договора о практической подготовке обучающихся (далее - организации-партнеры).</w:t>
      </w:r>
    </w:p>
    <w:p w14:paraId="241391DC" w14:textId="77777777" w:rsidR="003B77F2" w:rsidRPr="00D279E4" w:rsidRDefault="003B77F2">
      <w:pPr>
        <w:pStyle w:val="ConsPlusNormal"/>
        <w:jc w:val="both"/>
        <w:rPr>
          <w:highlight w:val="yellow"/>
        </w:rPr>
      </w:pPr>
      <w:r w:rsidRPr="00D279E4">
        <w:rPr>
          <w:highlight w:val="yellow"/>
        </w:rPr>
        <w:t xml:space="preserve">(в ред. </w:t>
      </w:r>
      <w:hyperlink r:id="rId20" w:history="1">
        <w:r w:rsidRPr="00D279E4">
          <w:rPr>
            <w:color w:val="0000FF"/>
            <w:highlight w:val="yellow"/>
          </w:rPr>
          <w:t>Приказа</w:t>
        </w:r>
      </w:hyperlink>
      <w:r w:rsidRPr="00D279E4">
        <w:rPr>
          <w:highlight w:val="yellow"/>
        </w:rPr>
        <w:t xml:space="preserve"> </w:t>
      </w:r>
      <w:proofErr w:type="spellStart"/>
      <w:r w:rsidRPr="00D279E4">
        <w:rPr>
          <w:highlight w:val="yellow"/>
        </w:rPr>
        <w:t>Минпросвещения</w:t>
      </w:r>
      <w:proofErr w:type="spellEnd"/>
      <w:r w:rsidRPr="00D279E4">
        <w:rPr>
          <w:highlight w:val="yellow"/>
        </w:rPr>
        <w:t xml:space="preserve"> России от 05.05.2022 N 311)</w:t>
      </w:r>
    </w:p>
    <w:p w14:paraId="1DCF6D3B" w14:textId="77777777" w:rsidR="003B77F2" w:rsidRPr="00D279E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D279E4">
        <w:rPr>
          <w:highlight w:val="yellow"/>
        </w:rPr>
        <w:t>10. Дипломный проект (работа) направлен на систематизацию и закрепление знаний выпускника по специальности, а также определение уровня готовности выпускника к самостоятельной профессиональной деятельности. Дипломный проект (работа) предполагает самостоятельную подготовку (написание) выпускником проекта (работы), демонстрирующего уровень знаний выпускника в рамках выбранной темы, а также сформированность его профессиональных умений и навыков.</w:t>
      </w:r>
    </w:p>
    <w:p w14:paraId="399E2EC6" w14:textId="77777777" w:rsidR="003B77F2" w:rsidRPr="00D279E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D279E4">
        <w:rPr>
          <w:highlight w:val="yellow"/>
        </w:rPr>
        <w:t>Дипломный проект (работа) выпускников, осваивающих образовательные программы в области искусств, предполагает различные виды подготовки, в том числе исполнение сольной программы/сольного номера, исполнение концертной программы с участием в сольных и ансамблевых/ансамблевых и хоровых номерах, дирижирование и работа с хором, участие в спектакле или иное, в соответствии с требованиями, установленными ФГОС СПО по соответствующей специальности.</w:t>
      </w:r>
    </w:p>
    <w:p w14:paraId="04754091" w14:textId="77777777" w:rsidR="003B77F2" w:rsidRPr="00D279E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D279E4">
        <w:rPr>
          <w:highlight w:val="yellow"/>
        </w:rPr>
        <w:t>Тематика дипломных проектов (работ) определяется образовательной организацией. Выпускнику предоставляется право выбора темы дипломного проекта (работы), в том числе предложения своей темы с необходимым обоснованием целесообразности ее разработки для практического применения. Тема дипломного проекта (работы)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14:paraId="213ABDF7" w14:textId="77777777" w:rsidR="003B77F2" w:rsidRPr="00D279E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D279E4">
        <w:rPr>
          <w:highlight w:val="yellow"/>
        </w:rPr>
        <w:t>Для подготовки дипломного проекта (работы) выпускнику назначается руководитель и при необходимости консультанты, оказывающие выпускнику методическую поддержку.</w:t>
      </w:r>
    </w:p>
    <w:p w14:paraId="6596648D" w14:textId="77777777" w:rsidR="003B77F2" w:rsidRPr="00D279E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D279E4">
        <w:rPr>
          <w:highlight w:val="yellow"/>
        </w:rPr>
        <w:lastRenderedPageBreak/>
        <w:t>Закрепление за выпускниками тем дипломных проектов (работ), назначение руководителей и консультантов осуществляется распорядительным актом образовательной организации.</w:t>
      </w:r>
    </w:p>
    <w:p w14:paraId="559C5B6D" w14:textId="77777777" w:rsidR="003B77F2" w:rsidRPr="00D279E4" w:rsidRDefault="003B77F2">
      <w:pPr>
        <w:pStyle w:val="ConsPlusNormal"/>
        <w:jc w:val="both"/>
        <w:rPr>
          <w:highlight w:val="yellow"/>
        </w:rPr>
      </w:pPr>
      <w:r w:rsidRPr="00D279E4">
        <w:rPr>
          <w:highlight w:val="yellow"/>
        </w:rPr>
        <w:t xml:space="preserve">(п. 10 в ред. </w:t>
      </w:r>
      <w:hyperlink r:id="rId21" w:history="1">
        <w:r w:rsidRPr="00D279E4">
          <w:rPr>
            <w:color w:val="0000FF"/>
            <w:highlight w:val="yellow"/>
          </w:rPr>
          <w:t>Приказа</w:t>
        </w:r>
      </w:hyperlink>
      <w:r w:rsidRPr="00D279E4">
        <w:rPr>
          <w:highlight w:val="yellow"/>
        </w:rPr>
        <w:t xml:space="preserve"> </w:t>
      </w:r>
      <w:proofErr w:type="spellStart"/>
      <w:r w:rsidRPr="00D279E4">
        <w:rPr>
          <w:highlight w:val="yellow"/>
        </w:rPr>
        <w:t>Минпросвещения</w:t>
      </w:r>
      <w:proofErr w:type="spellEnd"/>
      <w:r w:rsidRPr="00D279E4">
        <w:rPr>
          <w:highlight w:val="yellow"/>
        </w:rPr>
        <w:t xml:space="preserve"> России от 05.05.2022 N 311)</w:t>
      </w:r>
    </w:p>
    <w:p w14:paraId="6A6C3525" w14:textId="77777777" w:rsidR="003B77F2" w:rsidRDefault="003B77F2">
      <w:pPr>
        <w:pStyle w:val="ConsPlusNormal"/>
        <w:spacing w:before="220"/>
        <w:ind w:firstLine="540"/>
        <w:jc w:val="both"/>
      </w:pPr>
      <w:r w:rsidRPr="00D279E4">
        <w:rPr>
          <w:highlight w:val="yellow"/>
        </w:rPr>
        <w:t>11. Государственный экзамен по отдельному профессиональному модулю (междисциплинарному курсу, дисциплине) или совокупности профессиональных модулей направлен на определение уровня освоения выпускником материала, предусмотренного учебным планом, и охватывает минимальное содержание данного профессионального модуля (междисциплинарного курса, дисциплины) или совокупности профессиональных модулей, установленное соответствующим ФГОС СПО.</w:t>
      </w:r>
    </w:p>
    <w:p w14:paraId="543FB065" w14:textId="77777777" w:rsidR="003B77F2" w:rsidRDefault="003B77F2">
      <w:pPr>
        <w:pStyle w:val="ConsPlusNormal"/>
        <w:jc w:val="both"/>
      </w:pPr>
    </w:p>
    <w:p w14:paraId="2A5EF85F" w14:textId="77777777" w:rsidR="003B77F2" w:rsidRDefault="003B77F2">
      <w:pPr>
        <w:pStyle w:val="ConsPlusTitle"/>
        <w:jc w:val="center"/>
        <w:outlineLvl w:val="1"/>
      </w:pPr>
      <w:r>
        <w:t>III. Подготовка проведения ГИА</w:t>
      </w:r>
    </w:p>
    <w:p w14:paraId="186B1AA6" w14:textId="77777777" w:rsidR="003B77F2" w:rsidRDefault="003B77F2">
      <w:pPr>
        <w:pStyle w:val="ConsPlusNormal"/>
        <w:jc w:val="both"/>
      </w:pPr>
    </w:p>
    <w:p w14:paraId="5FEA0661" w14:textId="77777777" w:rsidR="003B77F2" w:rsidRPr="00651294" w:rsidRDefault="003B77F2">
      <w:pPr>
        <w:pStyle w:val="ConsPlusNormal"/>
        <w:ind w:firstLine="540"/>
        <w:jc w:val="both"/>
        <w:rPr>
          <w:highlight w:val="yellow"/>
        </w:rPr>
      </w:pPr>
      <w:r>
        <w:t xml:space="preserve">12. </w:t>
      </w:r>
      <w:r w:rsidRPr="00651294">
        <w:rPr>
          <w:highlight w:val="yellow"/>
        </w:rPr>
        <w:t>В целях определения соответствия результатов освоения выпускниками имеющих государственную аккредитацию образовательных программ среднего профессионального образования соответствующим требованиям ФГОС СПО ГИА проводится государственными экзаменационными комиссиями (далее - ГЭК), создаваемыми образовательной организацией по каждой укрупненной группе профессий, специальностей среднего профессионального образования либо по усмотрению образовательной организации по отдельным профессиям и специальностям среднего профессионального образования.</w:t>
      </w:r>
    </w:p>
    <w:p w14:paraId="30039A4B" w14:textId="77777777" w:rsidR="003B77F2" w:rsidRPr="0065129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651294">
        <w:rPr>
          <w:highlight w:val="yellow"/>
        </w:rPr>
        <w:t>ГЭК формируется из числа педагогических работников образовательных организаций, лиц, приглашенных из сторонних организаций, в том числе:</w:t>
      </w:r>
    </w:p>
    <w:p w14:paraId="15430E09" w14:textId="77777777" w:rsidR="003B77F2" w:rsidRPr="0065129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651294">
        <w:rPr>
          <w:highlight w:val="yellow"/>
        </w:rPr>
        <w:t>педагогических работников;</w:t>
      </w:r>
    </w:p>
    <w:p w14:paraId="487E1A21" w14:textId="77777777" w:rsidR="003B77F2" w:rsidRPr="0065129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651294">
        <w:rPr>
          <w:highlight w:val="yellow"/>
        </w:rPr>
        <w:t>представителей организаций-партнеров, направление деятельности которых соответствует области профессиональной деятельности, к которой готовятся выпускники;</w:t>
      </w:r>
    </w:p>
    <w:p w14:paraId="28BD39EF" w14:textId="77777777" w:rsidR="003B77F2" w:rsidRPr="0065129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651294">
        <w:rPr>
          <w:highlight w:val="yellow"/>
        </w:rPr>
        <w:t>членов аккредитационных комиссий, сформированных Министерством здравоохранения Российской Федерации (при проведении ГИА выпускников, осваивающих образовательные программы в области медицинского образования и фармацевтического образования) &lt;2&gt;;</w:t>
      </w:r>
    </w:p>
    <w:p w14:paraId="7E644669" w14:textId="77777777" w:rsidR="003B77F2" w:rsidRPr="0065129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651294">
        <w:rPr>
          <w:highlight w:val="yellow"/>
        </w:rPr>
        <w:t>--------------------------------</w:t>
      </w:r>
    </w:p>
    <w:p w14:paraId="67EE1A03" w14:textId="77777777" w:rsidR="003B77F2" w:rsidRPr="0065129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651294">
        <w:rPr>
          <w:highlight w:val="yellow"/>
        </w:rPr>
        <w:t xml:space="preserve">&lt;2&gt; </w:t>
      </w:r>
      <w:hyperlink r:id="rId22" w:history="1">
        <w:r w:rsidRPr="00651294">
          <w:rPr>
            <w:color w:val="0000FF"/>
            <w:highlight w:val="yellow"/>
          </w:rPr>
          <w:t>Часть 3 статьи 69</w:t>
        </w:r>
      </w:hyperlink>
      <w:r w:rsidRPr="00651294">
        <w:rPr>
          <w:highlight w:val="yellow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2021, N 27, ст. 5140).</w:t>
      </w:r>
    </w:p>
    <w:p w14:paraId="3468C646" w14:textId="77777777" w:rsidR="003B77F2" w:rsidRPr="00651294" w:rsidRDefault="003B77F2">
      <w:pPr>
        <w:pStyle w:val="ConsPlusNormal"/>
        <w:jc w:val="both"/>
        <w:rPr>
          <w:highlight w:val="yellow"/>
        </w:rPr>
      </w:pPr>
    </w:p>
    <w:p w14:paraId="328B3576" w14:textId="77777777" w:rsidR="003B77F2" w:rsidRPr="00651294" w:rsidRDefault="003B77F2">
      <w:pPr>
        <w:pStyle w:val="ConsPlusNormal"/>
        <w:ind w:firstLine="540"/>
        <w:jc w:val="both"/>
        <w:rPr>
          <w:highlight w:val="yellow"/>
        </w:rPr>
      </w:pPr>
      <w:r w:rsidRPr="00651294">
        <w:rPr>
          <w:highlight w:val="yellow"/>
        </w:rPr>
        <w:t>экспертов организации, наделенной полномочиями по обеспечению прохождения ГИА в форме демонстрационного экзамена &lt;3&gt; (далее - оператор) (при проведении ГИА в форме демонстрационного экзамена), обладающих профессиональными знаниями, навыками и опытом в сфере, соответствующей профессии, специальности среднего профессионального образования, по которой проводится демонстрационный экзамен (далее - эксперты).</w:t>
      </w:r>
    </w:p>
    <w:p w14:paraId="218EB507" w14:textId="77777777" w:rsidR="003B77F2" w:rsidRPr="00651294" w:rsidRDefault="003B77F2">
      <w:pPr>
        <w:pStyle w:val="ConsPlusNormal"/>
        <w:jc w:val="both"/>
        <w:rPr>
          <w:highlight w:val="yellow"/>
        </w:rPr>
      </w:pPr>
      <w:r w:rsidRPr="00651294">
        <w:rPr>
          <w:highlight w:val="yellow"/>
        </w:rPr>
        <w:t xml:space="preserve">(в ред. </w:t>
      </w:r>
      <w:hyperlink r:id="rId23" w:history="1">
        <w:r w:rsidRPr="00651294">
          <w:rPr>
            <w:color w:val="0000FF"/>
            <w:highlight w:val="yellow"/>
          </w:rPr>
          <w:t>Приказа</w:t>
        </w:r>
      </w:hyperlink>
      <w:r w:rsidRPr="00651294">
        <w:rPr>
          <w:highlight w:val="yellow"/>
        </w:rPr>
        <w:t xml:space="preserve"> </w:t>
      </w:r>
      <w:proofErr w:type="spellStart"/>
      <w:r w:rsidRPr="00651294">
        <w:rPr>
          <w:highlight w:val="yellow"/>
        </w:rPr>
        <w:t>Минпросвещения</w:t>
      </w:r>
      <w:proofErr w:type="spellEnd"/>
      <w:r w:rsidRPr="00651294">
        <w:rPr>
          <w:highlight w:val="yellow"/>
        </w:rPr>
        <w:t xml:space="preserve"> России от 05.05.2022 N 311)</w:t>
      </w:r>
    </w:p>
    <w:p w14:paraId="7AC39A1E" w14:textId="77777777" w:rsidR="003B77F2" w:rsidRPr="0065129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651294">
        <w:rPr>
          <w:highlight w:val="yellow"/>
        </w:rPr>
        <w:t>--------------------------------</w:t>
      </w:r>
    </w:p>
    <w:p w14:paraId="3CFC632A" w14:textId="77777777" w:rsidR="003B77F2" w:rsidRPr="0065129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651294">
        <w:rPr>
          <w:highlight w:val="yellow"/>
        </w:rPr>
        <w:t xml:space="preserve">&lt;3&gt; </w:t>
      </w:r>
      <w:hyperlink r:id="rId24" w:history="1">
        <w:r w:rsidRPr="00651294">
          <w:rPr>
            <w:color w:val="0000FF"/>
            <w:highlight w:val="yellow"/>
          </w:rPr>
          <w:t>Абзац третий подпункта "а" пункта 10</w:t>
        </w:r>
      </w:hyperlink>
      <w:r w:rsidRPr="00651294">
        <w:rPr>
          <w:highlight w:val="yellow"/>
        </w:rPr>
        <w:t xml:space="preserve"> Правил предоставления из федерального бюджета грантов в форме субсидий некоммерческим организациям, не являющимся государственными (муниципальными) учреждениями, на государственную поддержку развития образования, утвержденных постановлением Правительства Российской Федерации от 16 марта 2021 г. N 389 (Собрание законодательства Российской Федерации, 2021, N 12, ст. 2028; N 34, ст. 6188; 2022, N 1, ст. 246), </w:t>
      </w:r>
      <w:hyperlink r:id="rId25" w:history="1">
        <w:r w:rsidRPr="00651294">
          <w:rPr>
            <w:color w:val="0000FF"/>
            <w:highlight w:val="yellow"/>
          </w:rPr>
          <w:t>пункт 13</w:t>
        </w:r>
      </w:hyperlink>
      <w:r w:rsidRPr="00651294">
        <w:rPr>
          <w:highlight w:val="yellow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</w:t>
      </w:r>
      <w:r w:rsidRPr="00651294">
        <w:rPr>
          <w:highlight w:val="yellow"/>
        </w:rPr>
        <w:lastRenderedPageBreak/>
        <w:t>профессионального образования в рамках федерального проекта "</w:t>
      </w:r>
      <w:proofErr w:type="spellStart"/>
      <w:r w:rsidRPr="00651294">
        <w:rPr>
          <w:highlight w:val="yellow"/>
        </w:rPr>
        <w:t>Профессионалитет</w:t>
      </w:r>
      <w:proofErr w:type="spellEnd"/>
      <w:r w:rsidRPr="00651294">
        <w:rPr>
          <w:highlight w:val="yellow"/>
        </w:rPr>
        <w:t>", утвержденного постановлением Правительства Российской Федерации от 16 марта 2022 г. N 387 (2022, N 12, ст. 1871).</w:t>
      </w:r>
    </w:p>
    <w:p w14:paraId="39751C3F" w14:textId="77777777" w:rsidR="003B77F2" w:rsidRPr="00651294" w:rsidRDefault="003B77F2">
      <w:pPr>
        <w:pStyle w:val="ConsPlusNormal"/>
        <w:jc w:val="both"/>
        <w:rPr>
          <w:highlight w:val="yellow"/>
        </w:rPr>
      </w:pPr>
      <w:r w:rsidRPr="00651294">
        <w:rPr>
          <w:highlight w:val="yellow"/>
        </w:rPr>
        <w:t xml:space="preserve">(сноска введена </w:t>
      </w:r>
      <w:hyperlink r:id="rId26" w:history="1">
        <w:r w:rsidRPr="00651294">
          <w:rPr>
            <w:color w:val="0000FF"/>
            <w:highlight w:val="yellow"/>
          </w:rPr>
          <w:t>Приказом</w:t>
        </w:r>
      </w:hyperlink>
      <w:r w:rsidRPr="00651294">
        <w:rPr>
          <w:highlight w:val="yellow"/>
        </w:rPr>
        <w:t xml:space="preserve"> </w:t>
      </w:r>
      <w:proofErr w:type="spellStart"/>
      <w:r w:rsidRPr="00651294">
        <w:rPr>
          <w:highlight w:val="yellow"/>
        </w:rPr>
        <w:t>Минпросвещения</w:t>
      </w:r>
      <w:proofErr w:type="spellEnd"/>
      <w:r w:rsidRPr="00651294">
        <w:rPr>
          <w:highlight w:val="yellow"/>
        </w:rPr>
        <w:t xml:space="preserve"> России от 05.05.2022 N 311)</w:t>
      </w:r>
    </w:p>
    <w:p w14:paraId="5CC97C7E" w14:textId="77777777" w:rsidR="003B77F2" w:rsidRPr="00651294" w:rsidRDefault="003B77F2">
      <w:pPr>
        <w:pStyle w:val="ConsPlusNormal"/>
        <w:ind w:firstLine="540"/>
        <w:jc w:val="both"/>
        <w:rPr>
          <w:highlight w:val="yellow"/>
        </w:rPr>
      </w:pPr>
    </w:p>
    <w:p w14:paraId="38B9E549" w14:textId="77777777" w:rsidR="003B77F2" w:rsidRPr="00651294" w:rsidRDefault="003B77F2">
      <w:pPr>
        <w:pStyle w:val="ConsPlusNormal"/>
        <w:ind w:firstLine="540"/>
        <w:jc w:val="both"/>
        <w:rPr>
          <w:highlight w:val="yellow"/>
        </w:rPr>
      </w:pPr>
      <w:r w:rsidRPr="00651294">
        <w:rPr>
          <w:highlight w:val="yellow"/>
        </w:rPr>
        <w:t>13. При проведении демонстрационного экзамена в составе ГЭК создается экспертная группа из числа экспертов (далее - экспертная группа).</w:t>
      </w:r>
    </w:p>
    <w:p w14:paraId="4E9DF07E" w14:textId="77777777" w:rsidR="003B77F2" w:rsidRPr="00651294" w:rsidRDefault="003B77F2">
      <w:pPr>
        <w:pStyle w:val="ConsPlusNormal"/>
        <w:jc w:val="both"/>
        <w:rPr>
          <w:highlight w:val="yellow"/>
        </w:rPr>
      </w:pPr>
      <w:r w:rsidRPr="00651294">
        <w:rPr>
          <w:highlight w:val="yellow"/>
        </w:rPr>
        <w:t xml:space="preserve">(в ред. </w:t>
      </w:r>
      <w:hyperlink r:id="rId27" w:history="1">
        <w:r w:rsidRPr="00651294">
          <w:rPr>
            <w:color w:val="0000FF"/>
            <w:highlight w:val="yellow"/>
          </w:rPr>
          <w:t>Приказа</w:t>
        </w:r>
      </w:hyperlink>
      <w:r w:rsidRPr="00651294">
        <w:rPr>
          <w:highlight w:val="yellow"/>
        </w:rPr>
        <w:t xml:space="preserve"> </w:t>
      </w:r>
      <w:proofErr w:type="spellStart"/>
      <w:r w:rsidRPr="00651294">
        <w:rPr>
          <w:highlight w:val="yellow"/>
        </w:rPr>
        <w:t>Минпросвещения</w:t>
      </w:r>
      <w:proofErr w:type="spellEnd"/>
      <w:r w:rsidRPr="00651294">
        <w:rPr>
          <w:highlight w:val="yellow"/>
        </w:rPr>
        <w:t xml:space="preserve"> России от 05.05.2022 N 311)</w:t>
      </w:r>
    </w:p>
    <w:p w14:paraId="1C1FFCD9" w14:textId="77777777" w:rsidR="003B77F2" w:rsidRPr="0065129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651294">
        <w:rPr>
          <w:highlight w:val="yellow"/>
        </w:rPr>
        <w:t>14. Состав ГЭК утверждается распорядительным актом образовательной организации и действует в течение одного календарного года. В состав ГЭК входят председатель ГЭК, заместитель председателя ГЭК и члены ГЭК.</w:t>
      </w:r>
    </w:p>
    <w:p w14:paraId="1233D9F7" w14:textId="77777777" w:rsidR="003B77F2" w:rsidRPr="0065129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651294">
        <w:rPr>
          <w:highlight w:val="yellow"/>
        </w:rPr>
        <w:t>15. ГЭК возглавляет председатель, который организует и контролирует деятельность ГЭК, обеспечивает единство требований, предъявляемых к выпускникам.</w:t>
      </w:r>
    </w:p>
    <w:p w14:paraId="6A3D96FE" w14:textId="77777777" w:rsidR="003B77F2" w:rsidRPr="0065129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651294">
        <w:rPr>
          <w:highlight w:val="yellow"/>
        </w:rPr>
        <w:t>Председатель ГЭК утверждается не позднее 20 декабря текущего года на следующий календарный год (с 1 января по 31 декабря) по представлению образовательной организации органом местного самоуправления муниципального района, муниципального округа, городского округа, органом исполнительной власти субъекта Российской Федерации, федеральным органом исполнительной власти, в ведении которого соответственно находится образовательная организация, а в случае, если функции и полномочия учредителя образовательной организации осуществляет Правительство Российской Федерации - по представлению указанной образовательной организации Министерством просвещения Российской Федерации.</w:t>
      </w:r>
    </w:p>
    <w:p w14:paraId="57D68C4D" w14:textId="77777777" w:rsidR="003B77F2" w:rsidRPr="0065129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651294">
        <w:rPr>
          <w:highlight w:val="yellow"/>
        </w:rPr>
        <w:t>Председатель ГЭК частной образовательной организации утверждается по представлению частной образовательной организации органом исполнительной власти субъекта Российской Федерации, осуществляющим государственное управление в сфере образования, на территории которого находится частная образовательная организация.</w:t>
      </w:r>
    </w:p>
    <w:p w14:paraId="5CD153BE" w14:textId="77777777" w:rsidR="003B77F2" w:rsidRPr="0065129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651294">
        <w:rPr>
          <w:highlight w:val="yellow"/>
        </w:rPr>
        <w:t>Председателем ГЭК образовательной организации утверждается лицо, не работающее в образовательной организации, из числа:</w:t>
      </w:r>
    </w:p>
    <w:p w14:paraId="65867DD5" w14:textId="77777777" w:rsidR="003B77F2" w:rsidRPr="0065129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651294">
        <w:rPr>
          <w:highlight w:val="yellow"/>
        </w:rPr>
        <w:t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14:paraId="73963E1A" w14:textId="77777777" w:rsidR="003B77F2" w:rsidRPr="0065129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651294">
        <w:rPr>
          <w:highlight w:val="yellow"/>
        </w:rPr>
        <w:t>представителей работодателей или их объединений, организаций-партнеров,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выпускники.</w:t>
      </w:r>
    </w:p>
    <w:p w14:paraId="65D95099" w14:textId="77777777" w:rsidR="003B77F2" w:rsidRPr="00651294" w:rsidRDefault="003B77F2">
      <w:pPr>
        <w:pStyle w:val="ConsPlusNormal"/>
        <w:jc w:val="both"/>
        <w:rPr>
          <w:highlight w:val="yellow"/>
        </w:rPr>
      </w:pPr>
      <w:r w:rsidRPr="00651294">
        <w:rPr>
          <w:highlight w:val="yellow"/>
        </w:rPr>
        <w:t xml:space="preserve">(в ред. </w:t>
      </w:r>
      <w:hyperlink r:id="rId28" w:history="1">
        <w:r w:rsidRPr="00651294">
          <w:rPr>
            <w:color w:val="0000FF"/>
            <w:highlight w:val="yellow"/>
          </w:rPr>
          <w:t>Приказа</w:t>
        </w:r>
      </w:hyperlink>
      <w:r w:rsidRPr="00651294">
        <w:rPr>
          <w:highlight w:val="yellow"/>
        </w:rPr>
        <w:t xml:space="preserve"> </w:t>
      </w:r>
      <w:proofErr w:type="spellStart"/>
      <w:r w:rsidRPr="00651294">
        <w:rPr>
          <w:highlight w:val="yellow"/>
        </w:rPr>
        <w:t>Минпросвещения</w:t>
      </w:r>
      <w:proofErr w:type="spellEnd"/>
      <w:r w:rsidRPr="00651294">
        <w:rPr>
          <w:highlight w:val="yellow"/>
        </w:rPr>
        <w:t xml:space="preserve"> России от 05.05.2022 N 311)</w:t>
      </w:r>
    </w:p>
    <w:p w14:paraId="5CF5DFD0" w14:textId="77777777" w:rsidR="003B77F2" w:rsidRPr="0065129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651294">
        <w:rPr>
          <w:highlight w:val="yellow"/>
        </w:rPr>
        <w:t>16. Руководитель образовательной организации является заместителем председателя ГЭК.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работников.</w:t>
      </w:r>
    </w:p>
    <w:p w14:paraId="5F980D6C" w14:textId="77777777" w:rsidR="003B77F2" w:rsidRPr="0065129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651294">
        <w:rPr>
          <w:highlight w:val="yellow"/>
        </w:rPr>
        <w:t>17. Экспертная группа создается по каждой профессии, специальности среднего профессионального образования или виду деятельности, по которому проводится демонстрационный экзамен.</w:t>
      </w:r>
    </w:p>
    <w:p w14:paraId="6747C06C" w14:textId="77777777" w:rsidR="003B77F2" w:rsidRPr="0065129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651294">
        <w:rPr>
          <w:highlight w:val="yellow"/>
        </w:rPr>
        <w:t>Экспертную группу возглавляет главный эксперт, назначаемый из числа экспертов, включенных в состав ГЭК.</w:t>
      </w:r>
    </w:p>
    <w:p w14:paraId="46ADE76B" w14:textId="77777777" w:rsidR="003B77F2" w:rsidRPr="00651294" w:rsidRDefault="003B77F2">
      <w:pPr>
        <w:pStyle w:val="ConsPlusNormal"/>
        <w:jc w:val="both"/>
        <w:rPr>
          <w:highlight w:val="yellow"/>
        </w:rPr>
      </w:pPr>
      <w:r w:rsidRPr="00651294">
        <w:rPr>
          <w:highlight w:val="yellow"/>
        </w:rPr>
        <w:t xml:space="preserve">(в ред. </w:t>
      </w:r>
      <w:hyperlink r:id="rId29" w:history="1">
        <w:r w:rsidRPr="00651294">
          <w:rPr>
            <w:color w:val="0000FF"/>
            <w:highlight w:val="yellow"/>
          </w:rPr>
          <w:t>Приказа</w:t>
        </w:r>
      </w:hyperlink>
      <w:r w:rsidRPr="00651294">
        <w:rPr>
          <w:highlight w:val="yellow"/>
        </w:rPr>
        <w:t xml:space="preserve"> </w:t>
      </w:r>
      <w:proofErr w:type="spellStart"/>
      <w:r w:rsidRPr="00651294">
        <w:rPr>
          <w:highlight w:val="yellow"/>
        </w:rPr>
        <w:t>Минпросвещения</w:t>
      </w:r>
      <w:proofErr w:type="spellEnd"/>
      <w:r w:rsidRPr="00651294">
        <w:rPr>
          <w:highlight w:val="yellow"/>
        </w:rPr>
        <w:t xml:space="preserve"> России от 05.05.2022 N 311)</w:t>
      </w:r>
    </w:p>
    <w:p w14:paraId="1893DB33" w14:textId="77777777" w:rsidR="003B77F2" w:rsidRPr="0065129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651294">
        <w:rPr>
          <w:highlight w:val="yellow"/>
        </w:rPr>
        <w:t xml:space="preserve">Главный эксперт организует и контролирует деятельность возглавляемой экспертной группы, </w:t>
      </w:r>
      <w:r w:rsidRPr="00651294">
        <w:rPr>
          <w:highlight w:val="yellow"/>
        </w:rPr>
        <w:lastRenderedPageBreak/>
        <w:t>обеспечивает соблюдение всех требований к проведению демонстрационного экзамена и не участвует в оценивании результатов ГИА.</w:t>
      </w:r>
    </w:p>
    <w:p w14:paraId="7B4CF982" w14:textId="77777777" w:rsidR="003B77F2" w:rsidRPr="0065129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651294">
        <w:rPr>
          <w:highlight w:val="yellow"/>
        </w:rPr>
        <w:t>18. К ГИА допускаются выпускники, не имеющие академической задолженности и в полном объеме выполнившие учебный план или индивидуальный учебный план &lt;4&gt;.</w:t>
      </w:r>
    </w:p>
    <w:p w14:paraId="530CE317" w14:textId="77777777" w:rsidR="003B77F2" w:rsidRDefault="003B77F2">
      <w:pPr>
        <w:pStyle w:val="ConsPlusNormal"/>
        <w:jc w:val="both"/>
      </w:pPr>
      <w:r w:rsidRPr="00651294">
        <w:rPr>
          <w:highlight w:val="yellow"/>
        </w:rPr>
        <w:t xml:space="preserve">(в ред. </w:t>
      </w:r>
      <w:hyperlink r:id="rId30" w:history="1">
        <w:r w:rsidRPr="00651294">
          <w:rPr>
            <w:color w:val="0000FF"/>
            <w:highlight w:val="yellow"/>
          </w:rPr>
          <w:t>Приказа</w:t>
        </w:r>
      </w:hyperlink>
      <w:r w:rsidRPr="00651294">
        <w:rPr>
          <w:highlight w:val="yellow"/>
        </w:rPr>
        <w:t xml:space="preserve"> </w:t>
      </w:r>
      <w:proofErr w:type="spellStart"/>
      <w:r w:rsidRPr="00651294">
        <w:rPr>
          <w:highlight w:val="yellow"/>
        </w:rPr>
        <w:t>Минпросвещения</w:t>
      </w:r>
      <w:proofErr w:type="spellEnd"/>
      <w:r w:rsidRPr="00651294">
        <w:rPr>
          <w:highlight w:val="yellow"/>
        </w:rPr>
        <w:t xml:space="preserve"> России от 05.05.2022 N 311)</w:t>
      </w:r>
    </w:p>
    <w:p w14:paraId="3070D4BB" w14:textId="77777777" w:rsidR="003B77F2" w:rsidRDefault="003B77F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39DC892" w14:textId="77777777" w:rsidR="003B77F2" w:rsidRDefault="00354289">
      <w:pPr>
        <w:pStyle w:val="ConsPlusNormal"/>
        <w:spacing w:before="220"/>
        <w:ind w:firstLine="540"/>
        <w:jc w:val="both"/>
      </w:pPr>
      <w:hyperlink r:id="rId31" w:history="1">
        <w:r w:rsidR="003B77F2">
          <w:rPr>
            <w:color w:val="0000FF"/>
          </w:rPr>
          <w:t>&lt;4&gt;</w:t>
        </w:r>
      </w:hyperlink>
      <w:r w:rsidR="003B77F2">
        <w:t xml:space="preserve"> </w:t>
      </w:r>
      <w:hyperlink r:id="rId32" w:history="1">
        <w:r w:rsidR="003B77F2">
          <w:rPr>
            <w:color w:val="0000FF"/>
          </w:rPr>
          <w:t>Часть 6 статьи 59</w:t>
        </w:r>
      </w:hyperlink>
      <w:r w:rsidR="003B77F2"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0724838D" w14:textId="77777777" w:rsidR="003B77F2" w:rsidRDefault="003B77F2">
      <w:pPr>
        <w:pStyle w:val="ConsPlusNormal"/>
        <w:jc w:val="both"/>
      </w:pPr>
    </w:p>
    <w:p w14:paraId="1ED76B1A" w14:textId="77777777" w:rsidR="003B77F2" w:rsidRDefault="003B77F2">
      <w:pPr>
        <w:pStyle w:val="ConsPlusNormal"/>
        <w:ind w:firstLine="540"/>
        <w:jc w:val="both"/>
      </w:pPr>
      <w:r>
        <w:t xml:space="preserve">19. </w:t>
      </w:r>
      <w:r w:rsidRPr="00D772FF">
        <w:rPr>
          <w:highlight w:val="yellow"/>
        </w:rPr>
        <w:t>Демонстрационный экзамен базового и профильного уровня 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оценивания, разрабатываемых оператором.</w:t>
      </w:r>
    </w:p>
    <w:p w14:paraId="493484BC" w14:textId="77777777" w:rsidR="003B77F2" w:rsidRDefault="003B77F2">
      <w:pPr>
        <w:pStyle w:val="ConsPlusNormal"/>
        <w:jc w:val="both"/>
      </w:pPr>
      <w:r>
        <w:t xml:space="preserve">(п. 19 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05.05.2022 N 311)</w:t>
      </w:r>
    </w:p>
    <w:p w14:paraId="7ED4F44A" w14:textId="77777777" w:rsidR="003B77F2" w:rsidRPr="00D772FF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>
        <w:t xml:space="preserve">20. </w:t>
      </w:r>
      <w:r w:rsidRPr="00D772FF">
        <w:rPr>
          <w:highlight w:val="yellow"/>
        </w:rPr>
        <w:t>Комплект оценочной документации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14:paraId="4AACAC79" w14:textId="77777777" w:rsidR="003B77F2" w:rsidRPr="00D772FF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D772FF">
        <w:rPr>
          <w:highlight w:val="yellow"/>
        </w:rP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14:paraId="5D6185E2" w14:textId="77777777" w:rsidR="003B77F2" w:rsidRPr="00D772FF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D772FF">
        <w:rPr>
          <w:highlight w:val="yellow"/>
        </w:rPr>
        <w:t>21. Комплекты оценочной документации для проведения демонстрационного экзамена профильного уровня разрабатываются оператором с участием организаций-партнеров, отраслевых и профессиональных сообществ.</w:t>
      </w:r>
    </w:p>
    <w:p w14:paraId="015A0679" w14:textId="77777777" w:rsidR="003B77F2" w:rsidRPr="00D772FF" w:rsidRDefault="003B77F2">
      <w:pPr>
        <w:pStyle w:val="ConsPlusNormal"/>
        <w:jc w:val="both"/>
        <w:rPr>
          <w:highlight w:val="yellow"/>
        </w:rPr>
      </w:pPr>
      <w:r w:rsidRPr="00D772FF">
        <w:rPr>
          <w:highlight w:val="yellow"/>
        </w:rPr>
        <w:t xml:space="preserve">(в ред. </w:t>
      </w:r>
      <w:hyperlink r:id="rId34" w:history="1">
        <w:r w:rsidRPr="00D772FF">
          <w:rPr>
            <w:color w:val="0000FF"/>
            <w:highlight w:val="yellow"/>
          </w:rPr>
          <w:t>Приказа</w:t>
        </w:r>
      </w:hyperlink>
      <w:r w:rsidRPr="00D772FF">
        <w:rPr>
          <w:highlight w:val="yellow"/>
        </w:rPr>
        <w:t xml:space="preserve"> </w:t>
      </w:r>
      <w:proofErr w:type="spellStart"/>
      <w:r w:rsidRPr="00D772FF">
        <w:rPr>
          <w:highlight w:val="yellow"/>
        </w:rPr>
        <w:t>Минпросвещения</w:t>
      </w:r>
      <w:proofErr w:type="spellEnd"/>
      <w:r w:rsidRPr="00D772FF">
        <w:rPr>
          <w:highlight w:val="yellow"/>
        </w:rPr>
        <w:t xml:space="preserve"> России от 05.05.2022 N 311)</w:t>
      </w:r>
    </w:p>
    <w:p w14:paraId="75B6FB7D" w14:textId="77777777" w:rsidR="003B77F2" w:rsidRDefault="003B77F2">
      <w:pPr>
        <w:pStyle w:val="ConsPlusNormal"/>
        <w:spacing w:before="220"/>
        <w:ind w:firstLine="540"/>
        <w:jc w:val="both"/>
      </w:pPr>
      <w:r w:rsidRPr="00D772FF">
        <w:rPr>
          <w:highlight w:val="yellow"/>
        </w:rPr>
        <w:t>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информационно-телекоммуникационной сети "Интернет" (далее - сеть "Интернет") не позднее 1 октября года, предшествующего проведению ГИА.</w:t>
      </w:r>
    </w:p>
    <w:p w14:paraId="07DAD8B6" w14:textId="77777777" w:rsidR="003B77F2" w:rsidRDefault="003B77F2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05.05.2022 N 311)</w:t>
      </w:r>
    </w:p>
    <w:p w14:paraId="71B86527" w14:textId="77777777" w:rsidR="003B77F2" w:rsidRDefault="003B77F2">
      <w:pPr>
        <w:pStyle w:val="ConsPlusNormal"/>
        <w:spacing w:before="220"/>
        <w:ind w:firstLine="540"/>
        <w:jc w:val="both"/>
      </w:pPr>
      <w:r>
        <w:t xml:space="preserve">22. </w:t>
      </w:r>
      <w:r w:rsidRPr="00C10A74">
        <w:rPr>
          <w:highlight w:val="yellow"/>
        </w:rPr>
        <w:t>Требования к дипломным проектам (работам), методика их оценивания, задания и критерии оценивания государственных экзаменов, а также уровни демонстрационного экзамена, конкретные комплекты оценочной документации, выбранные образовательной организацией, исходя из содержания реализуемой образовательной программы, из размещенных на официальном сайте оператора в сети "Интернет" единых оценочных материалов, включаются в программу ГИА.</w:t>
      </w:r>
    </w:p>
    <w:p w14:paraId="4A0D7B5C" w14:textId="77777777" w:rsidR="003B77F2" w:rsidRDefault="003B77F2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05.05.2022 N 311)</w:t>
      </w:r>
    </w:p>
    <w:p w14:paraId="02424B5F" w14:textId="77777777" w:rsidR="003B77F2" w:rsidRDefault="003B77F2">
      <w:pPr>
        <w:pStyle w:val="ConsPlusNormal"/>
        <w:spacing w:before="220"/>
        <w:ind w:firstLine="540"/>
        <w:jc w:val="both"/>
      </w:pPr>
      <w:r>
        <w:t xml:space="preserve">23. </w:t>
      </w:r>
      <w:r w:rsidRPr="00C10A74">
        <w:rPr>
          <w:highlight w:val="yellow"/>
        </w:rPr>
        <w:t xml:space="preserve">ГИА выпускников не может быть заменена на оценку уровня их подготовки на основе текущего контроля успеваемости и результатов промежуточной аттестации, за исключением случая, предусмотренного </w:t>
      </w:r>
      <w:hyperlink w:anchor="P210" w:history="1">
        <w:r w:rsidRPr="00C10A74">
          <w:rPr>
            <w:color w:val="0000FF"/>
            <w:highlight w:val="yellow"/>
          </w:rPr>
          <w:t>пунктом 58</w:t>
        </w:r>
      </w:hyperlink>
      <w:r w:rsidRPr="00C10A74">
        <w:rPr>
          <w:highlight w:val="yellow"/>
        </w:rPr>
        <w:t xml:space="preserve"> Порядка.</w:t>
      </w:r>
    </w:p>
    <w:p w14:paraId="445231E9" w14:textId="77777777" w:rsidR="003B77F2" w:rsidRDefault="003B77F2">
      <w:pPr>
        <w:pStyle w:val="ConsPlusNormal"/>
        <w:spacing w:before="220"/>
        <w:ind w:firstLine="540"/>
        <w:jc w:val="both"/>
      </w:pPr>
      <w:r>
        <w:t xml:space="preserve">24. </w:t>
      </w:r>
      <w:r w:rsidRPr="00C10A74">
        <w:rPr>
          <w:highlight w:val="yellow"/>
        </w:rPr>
        <w:t>Программа ГИА утверждается образовательной организацией после обсуждения на заседании педагогического (ученого) совета с участием председателей ГЭК, после чего доводится до сведения выпускников не позднее, чем за шесть месяцев до начала ГИА.</w:t>
      </w:r>
    </w:p>
    <w:p w14:paraId="20518C8B" w14:textId="77777777" w:rsidR="003B77F2" w:rsidRDefault="003B77F2">
      <w:pPr>
        <w:pStyle w:val="ConsPlusNormal"/>
        <w:jc w:val="both"/>
      </w:pPr>
    </w:p>
    <w:p w14:paraId="73897341" w14:textId="77777777" w:rsidR="003B77F2" w:rsidRDefault="003B77F2">
      <w:pPr>
        <w:pStyle w:val="ConsPlusTitle"/>
        <w:jc w:val="center"/>
        <w:outlineLvl w:val="1"/>
      </w:pPr>
      <w:r>
        <w:t>IV. Проведение ГИА</w:t>
      </w:r>
    </w:p>
    <w:p w14:paraId="7B177EBE" w14:textId="77777777" w:rsidR="003B77F2" w:rsidRDefault="003B77F2">
      <w:pPr>
        <w:pStyle w:val="ConsPlusNormal"/>
        <w:jc w:val="both"/>
      </w:pPr>
    </w:p>
    <w:p w14:paraId="4F664239" w14:textId="77777777" w:rsidR="003B77F2" w:rsidRDefault="003B77F2">
      <w:pPr>
        <w:pStyle w:val="ConsPlusNormal"/>
        <w:ind w:firstLine="540"/>
        <w:jc w:val="both"/>
      </w:pPr>
      <w:r>
        <w:lastRenderedPageBreak/>
        <w:t>25. Демонстрационный экзамен проводится с использованием комплектов оценочной документации, включенных образовательными организациями в Программу ГИА.</w:t>
      </w:r>
    </w:p>
    <w:p w14:paraId="210760A5" w14:textId="77777777" w:rsidR="003B77F2" w:rsidRDefault="003B77F2">
      <w:pPr>
        <w:pStyle w:val="ConsPlusNormal"/>
        <w:spacing w:before="220"/>
        <w:ind w:firstLine="540"/>
        <w:jc w:val="both"/>
      </w:pPr>
      <w:r>
        <w:t>26. Задания демонстрационного экзамена доводятся до главного эксперта в день, предшествующий дню начала демонстрационного экзамена.</w:t>
      </w:r>
    </w:p>
    <w:p w14:paraId="33136EE9" w14:textId="77777777" w:rsidR="003B77F2" w:rsidRDefault="003B77F2">
      <w:pPr>
        <w:pStyle w:val="ConsPlusNormal"/>
        <w:spacing w:before="220"/>
        <w:ind w:firstLine="540"/>
        <w:jc w:val="both"/>
      </w:pPr>
      <w:r>
        <w:t>Образовательная организация обеспечивает необходимые технические условия для обеспечения заданиями во время демонстрационного экзамена выпускников, членов ГЭК, членов экспертной группы.</w:t>
      </w:r>
    </w:p>
    <w:p w14:paraId="0B92B9BD" w14:textId="77777777" w:rsidR="003B77F2" w:rsidRDefault="003B77F2">
      <w:pPr>
        <w:pStyle w:val="ConsPlusNormal"/>
        <w:spacing w:before="220"/>
        <w:ind w:firstLine="540"/>
        <w:jc w:val="both"/>
      </w:pPr>
      <w:r>
        <w:t>27. Демонстрационный экзамен проводится в центре проведения демонстрационного экзамена (далее - центр проведения экзамена), представляющем собой площадку, оборудованную и оснащенную в соответствии с комплектом оценочной документации.</w:t>
      </w:r>
    </w:p>
    <w:p w14:paraId="16EC3A04" w14:textId="77777777" w:rsidR="003B77F2" w:rsidRDefault="003B77F2">
      <w:pPr>
        <w:pStyle w:val="ConsPlusNormal"/>
        <w:spacing w:before="220"/>
        <w:ind w:firstLine="540"/>
        <w:jc w:val="both"/>
      </w:pPr>
      <w:r>
        <w:t>Центр проведения экзамена может располагаться на территории образовательной организации, а при сетевой форме реализации образовательных программ - также на территории иной организации, обладающей необходимыми ресурсами для организации центра проведения экзамена.</w:t>
      </w:r>
    </w:p>
    <w:p w14:paraId="7F7A6153" w14:textId="77777777" w:rsidR="003B77F2" w:rsidRDefault="003B77F2">
      <w:pPr>
        <w:pStyle w:val="ConsPlusNormal"/>
        <w:spacing w:before="220"/>
        <w:ind w:firstLine="540"/>
        <w:jc w:val="both"/>
      </w:pPr>
      <w:r>
        <w:t>Выпускники проходят демонстрационный экзамен в центре проведения экзамена в составе экзаменационных групп.</w:t>
      </w:r>
    </w:p>
    <w:p w14:paraId="14F49DFF" w14:textId="77777777" w:rsidR="003B77F2" w:rsidRDefault="003B77F2">
      <w:pPr>
        <w:pStyle w:val="ConsPlusNormal"/>
        <w:spacing w:before="220"/>
        <w:ind w:firstLine="540"/>
        <w:jc w:val="both"/>
      </w:pPr>
      <w:r>
        <w:t>28. Место расположения центра проведения экзамена,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проведения демонстрационного экзамена, утверждаемым ГЭК совместно с образовательной организацией не позднее чем за двадцать календарных дней до даты проведения демонстрационного экзамена. Образовательная организация знакомит с планом проведения демонстрационного экзамена выпускников, сдающих демонстрационный экзамен, и лиц, обеспечивающих проведение демонстрационного экзамена, в срок не позднее чем за пять рабочих дней до даты проведения экзамена.</w:t>
      </w:r>
    </w:p>
    <w:p w14:paraId="075E0865" w14:textId="77777777" w:rsidR="003B77F2" w:rsidRDefault="003B77F2">
      <w:pPr>
        <w:pStyle w:val="ConsPlusNormal"/>
        <w:spacing w:before="220"/>
        <w:ind w:firstLine="540"/>
        <w:jc w:val="both"/>
      </w:pPr>
      <w:r>
        <w:t>29. Количество, общая площадь и состояние помещений, предоставляемых для проведения демонстрационного экзамена, должны обеспечивать проведение демонстрационного экзамена в соответствии с комплектом оценочной документации.</w:t>
      </w:r>
    </w:p>
    <w:p w14:paraId="3D74CC7B" w14:textId="77777777" w:rsidR="003B77F2" w:rsidRDefault="003B77F2">
      <w:pPr>
        <w:pStyle w:val="ConsPlusNormal"/>
        <w:spacing w:before="220"/>
        <w:ind w:firstLine="540"/>
        <w:jc w:val="both"/>
      </w:pPr>
      <w:r>
        <w:t>30. Центр проведения экзамена может быть дополнительно обследован оператором на предмет соответствия условиям, установленным комплектом оценочной документации, в том числе в части наличия расходных материалов.</w:t>
      </w:r>
    </w:p>
    <w:p w14:paraId="44D55097" w14:textId="77777777" w:rsidR="003B77F2" w:rsidRDefault="003B77F2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05.05.2022 N 311)</w:t>
      </w:r>
    </w:p>
    <w:p w14:paraId="46819CC1" w14:textId="77777777" w:rsidR="003B77F2" w:rsidRDefault="003B77F2">
      <w:pPr>
        <w:pStyle w:val="ConsPlusNormal"/>
        <w:spacing w:before="220"/>
        <w:ind w:firstLine="540"/>
        <w:jc w:val="both"/>
      </w:pPr>
      <w:r>
        <w:t>31. 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группы, выпускников, а также технического эксперта, назначаемого организацией, на территории которой расположен центр проведения экзамена, ответственного за соблюдение установленных норм и правил охраны труда и техники безопасности.</w:t>
      </w:r>
    </w:p>
    <w:p w14:paraId="7567612A" w14:textId="77777777" w:rsidR="003B77F2" w:rsidRDefault="003B77F2">
      <w:pPr>
        <w:pStyle w:val="ConsPlusNormal"/>
        <w:spacing w:before="220"/>
        <w:ind w:firstLine="540"/>
        <w:jc w:val="both"/>
      </w:pPr>
      <w:r>
        <w:t>Главным экспертом осуществляется осмотр центра проведения экзамена,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14:paraId="1A078C49" w14:textId="77777777" w:rsidR="003B77F2" w:rsidRDefault="003B77F2">
      <w:pPr>
        <w:pStyle w:val="ConsPlusNormal"/>
        <w:spacing w:before="220"/>
        <w:ind w:firstLine="540"/>
        <w:jc w:val="both"/>
      </w:pPr>
      <w:r>
        <w:t xml:space="preserve">32. Выпускники знакомятся со своими рабочими местами, под руководством главного </w:t>
      </w:r>
      <w:r>
        <w:lastRenderedPageBreak/>
        <w:t>эксперта также повторно знакомятся с планом проведения демонстрационного экзамена, условиями оказания первичной медицинской помощи в центре проведения экзамена. Факт ознакомления отражается главным экспертом в протоколе распределения рабочих мест.</w:t>
      </w:r>
    </w:p>
    <w:p w14:paraId="2E9D8218" w14:textId="77777777" w:rsidR="003B77F2" w:rsidRDefault="003B77F2">
      <w:pPr>
        <w:pStyle w:val="ConsPlusNormal"/>
        <w:spacing w:before="220"/>
        <w:ind w:firstLine="540"/>
        <w:jc w:val="both"/>
      </w:pPr>
      <w:r>
        <w:t>33. 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14:paraId="6B94A7AF" w14:textId="77777777" w:rsidR="003B77F2" w:rsidRDefault="003B77F2">
      <w:pPr>
        <w:pStyle w:val="ConsPlusNormal"/>
        <w:spacing w:before="220"/>
        <w:ind w:firstLine="540"/>
        <w:jc w:val="both"/>
      </w:pPr>
      <w:bookmarkStart w:id="2" w:name="P147"/>
      <w:bookmarkEnd w:id="2"/>
      <w:r>
        <w:t>34. В день проведения демонстрационного экзамена в центре проведения экзамена присутствуют:</w:t>
      </w:r>
    </w:p>
    <w:p w14:paraId="40F1E407" w14:textId="77777777" w:rsidR="003B77F2" w:rsidRDefault="003B77F2">
      <w:pPr>
        <w:pStyle w:val="ConsPlusNormal"/>
        <w:spacing w:before="220"/>
        <w:ind w:firstLine="540"/>
        <w:jc w:val="both"/>
      </w:pPr>
      <w:r>
        <w:t>а) руководитель (уполномоченный представитель) организации, на базе которой организован центр проведения экзамена;</w:t>
      </w:r>
    </w:p>
    <w:p w14:paraId="1AC5B956" w14:textId="77777777" w:rsidR="003B77F2" w:rsidRDefault="003B77F2">
      <w:pPr>
        <w:pStyle w:val="ConsPlusNormal"/>
        <w:spacing w:before="220"/>
        <w:ind w:firstLine="540"/>
        <w:jc w:val="both"/>
      </w:pPr>
      <w:r>
        <w:t>б) не менее одного члена ГЭК, не считая членов экспертной группы;</w:t>
      </w:r>
    </w:p>
    <w:p w14:paraId="2E63D516" w14:textId="77777777" w:rsidR="003B77F2" w:rsidRDefault="003B77F2">
      <w:pPr>
        <w:pStyle w:val="ConsPlusNormal"/>
        <w:spacing w:before="220"/>
        <w:ind w:firstLine="540"/>
        <w:jc w:val="both"/>
      </w:pPr>
      <w:r>
        <w:t>в) члены экспертной группы;</w:t>
      </w:r>
    </w:p>
    <w:p w14:paraId="46F2735A" w14:textId="77777777" w:rsidR="003B77F2" w:rsidRDefault="003B77F2">
      <w:pPr>
        <w:pStyle w:val="ConsPlusNormal"/>
        <w:spacing w:before="220"/>
        <w:ind w:firstLine="540"/>
        <w:jc w:val="both"/>
      </w:pPr>
      <w:r>
        <w:t>г) главный эксперт;</w:t>
      </w:r>
    </w:p>
    <w:p w14:paraId="5E400CAD" w14:textId="77777777" w:rsidR="003B77F2" w:rsidRDefault="003B77F2">
      <w:pPr>
        <w:pStyle w:val="ConsPlusNormal"/>
        <w:spacing w:before="220"/>
        <w:ind w:firstLine="540"/>
        <w:jc w:val="both"/>
      </w:pPr>
      <w:r>
        <w:t>д) представители организаций-партнеров (по согласованию с образовательной организацией);</w:t>
      </w:r>
    </w:p>
    <w:p w14:paraId="5A331F8A" w14:textId="77777777" w:rsidR="003B77F2" w:rsidRDefault="003B77F2">
      <w:pPr>
        <w:pStyle w:val="ConsPlusNormal"/>
        <w:spacing w:before="220"/>
        <w:ind w:firstLine="540"/>
        <w:jc w:val="both"/>
      </w:pPr>
      <w:r>
        <w:t>е) выпускники;</w:t>
      </w:r>
    </w:p>
    <w:p w14:paraId="764DD10A" w14:textId="77777777" w:rsidR="003B77F2" w:rsidRDefault="003B77F2">
      <w:pPr>
        <w:pStyle w:val="ConsPlusNormal"/>
        <w:spacing w:before="220"/>
        <w:ind w:firstLine="540"/>
        <w:jc w:val="both"/>
      </w:pPr>
      <w:r>
        <w:t>ж) технический эксперт;</w:t>
      </w:r>
    </w:p>
    <w:p w14:paraId="225959A8" w14:textId="77777777" w:rsidR="003B77F2" w:rsidRDefault="003B77F2">
      <w:pPr>
        <w:pStyle w:val="ConsPlusNormal"/>
        <w:spacing w:before="220"/>
        <w:ind w:firstLine="540"/>
        <w:jc w:val="both"/>
      </w:pPr>
      <w:r>
        <w:t>з) представитель образовательной организации, ответственный за сопровождение выпускников к центру проведения экзамена (при необходимости);</w:t>
      </w:r>
    </w:p>
    <w:p w14:paraId="58D14098" w14:textId="77777777" w:rsidR="003B77F2" w:rsidRDefault="003B77F2">
      <w:pPr>
        <w:pStyle w:val="ConsPlusNormal"/>
        <w:spacing w:before="220"/>
        <w:ind w:firstLine="540"/>
        <w:jc w:val="both"/>
      </w:pPr>
      <w:r>
        <w:t>и) тьютор (ассистент), оказывающий необходимую помощь выпускнику из числа лиц с ограниченными возможностями здоровья, детей-инвалидов, инвалидов (далее - тьютор (ассистент);</w:t>
      </w:r>
    </w:p>
    <w:p w14:paraId="6EA7FAC1" w14:textId="77777777" w:rsidR="003B77F2" w:rsidRDefault="003B77F2">
      <w:pPr>
        <w:pStyle w:val="ConsPlusNormal"/>
        <w:spacing w:before="220"/>
        <w:ind w:firstLine="540"/>
        <w:jc w:val="both"/>
      </w:pPr>
      <w:r>
        <w:t>к) 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14:paraId="3D4BC1C3" w14:textId="77777777" w:rsidR="003B77F2" w:rsidRDefault="003B77F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введен </w:t>
      </w:r>
      <w:hyperlink r:id="rId38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05.05.2022 N 311)</w:t>
      </w:r>
    </w:p>
    <w:p w14:paraId="1E55353A" w14:textId="77777777" w:rsidR="003B77F2" w:rsidRDefault="003B77F2">
      <w:pPr>
        <w:pStyle w:val="ConsPlusNormal"/>
        <w:spacing w:before="220"/>
        <w:ind w:firstLine="540"/>
        <w:jc w:val="both"/>
      </w:pPr>
      <w:r>
        <w:t>В случае отсутствия в день проведения демонстрационного экзамена в центре проведения экзамена лиц, указанных в настоящем пункте, решение о проведении демонстрационного экзамена принимается главным экспертом, о чем главным экспертом вносится соответствующая запись в протокол проведения демонстрационного экзамена.</w:t>
      </w:r>
    </w:p>
    <w:p w14:paraId="45E7AE50" w14:textId="77777777" w:rsidR="003B77F2" w:rsidRDefault="003B77F2">
      <w:pPr>
        <w:pStyle w:val="ConsPlusNormal"/>
        <w:spacing w:before="220"/>
        <w:ind w:firstLine="540"/>
        <w:jc w:val="both"/>
      </w:pPr>
      <w:r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</w:p>
    <w:p w14:paraId="64170E66" w14:textId="77777777" w:rsidR="003B77F2" w:rsidRDefault="003B77F2">
      <w:pPr>
        <w:pStyle w:val="ConsPlusNormal"/>
        <w:spacing w:before="220"/>
        <w:ind w:firstLine="540"/>
        <w:jc w:val="both"/>
      </w:pPr>
      <w:bookmarkStart w:id="3" w:name="P161"/>
      <w:bookmarkEnd w:id="3"/>
      <w:r>
        <w:t>35. В день проведения демонстрационного экзамена в центре проведения экзамена могут присутствовать:</w:t>
      </w:r>
    </w:p>
    <w:p w14:paraId="63904900" w14:textId="77777777" w:rsidR="003B77F2" w:rsidRDefault="003B77F2">
      <w:pPr>
        <w:pStyle w:val="ConsPlusNormal"/>
        <w:spacing w:before="220"/>
        <w:ind w:firstLine="540"/>
        <w:jc w:val="both"/>
      </w:pPr>
      <w:r>
        <w:t>а) должностные лица органа исполнительной власти субъекта Российской Федерации, осуществляющего управление в сфере образования (по решению указанного органа);</w:t>
      </w:r>
    </w:p>
    <w:p w14:paraId="314D7F0F" w14:textId="77777777" w:rsidR="003B77F2" w:rsidRDefault="003B77F2">
      <w:pPr>
        <w:pStyle w:val="ConsPlusNormal"/>
        <w:spacing w:before="220"/>
        <w:ind w:firstLine="540"/>
        <w:jc w:val="both"/>
      </w:pPr>
      <w:r>
        <w:t>б) представители оператора (по согласованию с образовательной организацией);</w:t>
      </w:r>
    </w:p>
    <w:p w14:paraId="0510382C" w14:textId="77777777" w:rsidR="003B77F2" w:rsidRDefault="003B77F2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05.05.2022 N 311)</w:t>
      </w:r>
    </w:p>
    <w:p w14:paraId="5A479BAB" w14:textId="77777777" w:rsidR="003B77F2" w:rsidRDefault="003B77F2">
      <w:pPr>
        <w:pStyle w:val="ConsPlusNormal"/>
        <w:spacing w:before="220"/>
        <w:ind w:firstLine="540"/>
        <w:jc w:val="both"/>
      </w:pPr>
      <w:r>
        <w:t>в) медицинские работники (по решению организации, на территории которой располагается центр проведения демонстрационного экзамена);</w:t>
      </w:r>
    </w:p>
    <w:p w14:paraId="082BC4FE" w14:textId="77777777" w:rsidR="003B77F2" w:rsidRDefault="003B77F2">
      <w:pPr>
        <w:pStyle w:val="ConsPlusNormal"/>
        <w:spacing w:before="220"/>
        <w:ind w:firstLine="540"/>
        <w:jc w:val="both"/>
      </w:pPr>
      <w:r>
        <w:lastRenderedPageBreak/>
        <w:t>г) представители организаций-партнеров (по решению таких организаций по согласованию с образовательной организацией).</w:t>
      </w:r>
    </w:p>
    <w:p w14:paraId="1230FDE5" w14:textId="77777777" w:rsidR="003B77F2" w:rsidRDefault="003B77F2">
      <w:pPr>
        <w:pStyle w:val="ConsPlusNormal"/>
        <w:spacing w:before="220"/>
        <w:ind w:firstLine="540"/>
        <w:jc w:val="both"/>
      </w:pPr>
      <w:r>
        <w:t>Указанные в настоящем пункте лица присутствуют в центре проведения экзамена в день проведения демонстрационного экзамена на основании документов, удостоверяющих личность.</w:t>
      </w:r>
    </w:p>
    <w:p w14:paraId="7C8907D0" w14:textId="77777777" w:rsidR="003B77F2" w:rsidRDefault="003B77F2">
      <w:pPr>
        <w:pStyle w:val="ConsPlusNormal"/>
        <w:spacing w:before="220"/>
        <w:ind w:firstLine="540"/>
        <w:jc w:val="both"/>
      </w:pPr>
      <w:bookmarkStart w:id="4" w:name="P168"/>
      <w:bookmarkEnd w:id="4"/>
      <w:r>
        <w:t xml:space="preserve">36. Лица, указанные в </w:t>
      </w:r>
      <w:hyperlink w:anchor="P147" w:history="1">
        <w:r>
          <w:rPr>
            <w:color w:val="0000FF"/>
          </w:rPr>
          <w:t>пунктах 34</w:t>
        </w:r>
      </w:hyperlink>
      <w:r>
        <w:t xml:space="preserve"> и </w:t>
      </w:r>
      <w:hyperlink w:anchor="P161" w:history="1">
        <w:r>
          <w:rPr>
            <w:color w:val="0000FF"/>
          </w:rPr>
          <w:t>35</w:t>
        </w:r>
      </w:hyperlink>
      <w:r>
        <w:t xml:space="preserve"> Порядка, обязаны:</w:t>
      </w:r>
    </w:p>
    <w:p w14:paraId="2FFDBDA9" w14:textId="77777777" w:rsidR="003B77F2" w:rsidRDefault="003B77F2">
      <w:pPr>
        <w:pStyle w:val="ConsPlusNormal"/>
        <w:spacing w:before="220"/>
        <w:ind w:firstLine="540"/>
        <w:jc w:val="both"/>
      </w:pPr>
      <w:r>
        <w:t>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требований;</w:t>
      </w:r>
    </w:p>
    <w:p w14:paraId="3461C30E" w14:textId="77777777" w:rsidR="003B77F2" w:rsidRDefault="003B77F2">
      <w:pPr>
        <w:pStyle w:val="ConsPlusNormal"/>
        <w:spacing w:before="220"/>
        <w:ind w:firstLine="540"/>
        <w:jc w:val="both"/>
      </w:pPr>
      <w:r>
        <w:t>пользоваться средствами связи исключительно по вопросам служебной необходимости, в том числе в рамках оказания необходимого содействия главному эксперту;</w:t>
      </w:r>
    </w:p>
    <w:p w14:paraId="2584AE94" w14:textId="77777777" w:rsidR="003B77F2" w:rsidRDefault="003B77F2">
      <w:pPr>
        <w:pStyle w:val="ConsPlusNormal"/>
        <w:spacing w:before="220"/>
        <w:ind w:firstLine="540"/>
        <w:jc w:val="both"/>
      </w:pPr>
      <w:r>
        <w:t>не мешать и не взаимодействовать с выпускниками при выполнении ими заданий, не передавать им средства связи и хранения информации, иные предметы и материалы.</w:t>
      </w:r>
    </w:p>
    <w:p w14:paraId="6E2A29F9" w14:textId="77777777" w:rsidR="003B77F2" w:rsidRDefault="003B77F2">
      <w:pPr>
        <w:pStyle w:val="ConsPlusNormal"/>
        <w:spacing w:before="220"/>
        <w:ind w:firstLine="540"/>
        <w:jc w:val="both"/>
      </w:pPr>
      <w:r>
        <w:t>37. 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 Порядка.</w:t>
      </w:r>
    </w:p>
    <w:p w14:paraId="629916DD" w14:textId="77777777" w:rsidR="003B77F2" w:rsidRDefault="003B77F2">
      <w:pPr>
        <w:pStyle w:val="ConsPlusNormal"/>
        <w:spacing w:before="220"/>
        <w:ind w:firstLine="540"/>
        <w:jc w:val="both"/>
      </w:pPr>
      <w:r>
        <w:t>38. Члены экспертной группы осуществляют оценку выполнения заданий демонстрационного экзамена самостоятельно.</w:t>
      </w:r>
    </w:p>
    <w:p w14:paraId="260EFB39" w14:textId="77777777" w:rsidR="003B77F2" w:rsidRDefault="003B77F2">
      <w:pPr>
        <w:pStyle w:val="ConsPlusNormal"/>
        <w:spacing w:before="220"/>
        <w:ind w:firstLine="540"/>
        <w:jc w:val="both"/>
      </w:pPr>
      <w:r>
        <w:t>39. 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Порядка,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Порядка, требований охраны труда и производственной безопасности.</w:t>
      </w:r>
    </w:p>
    <w:p w14:paraId="27C87281" w14:textId="77777777" w:rsidR="003B77F2" w:rsidRDefault="003B77F2">
      <w:pPr>
        <w:pStyle w:val="ConsPlusNormal"/>
        <w:spacing w:before="220"/>
        <w:ind w:firstLine="540"/>
        <w:jc w:val="both"/>
      </w:pPr>
      <w:r>
        <w:t>Главный эксперт может делать заметки о ходе демонстрационного экзамена.</w:t>
      </w:r>
    </w:p>
    <w:p w14:paraId="4FDD8C90" w14:textId="77777777" w:rsidR="003B77F2" w:rsidRDefault="003B77F2">
      <w:pPr>
        <w:pStyle w:val="ConsPlusNormal"/>
        <w:spacing w:before="220"/>
        <w:ind w:firstLine="540"/>
        <w:jc w:val="both"/>
      </w:pPr>
      <w:r>
        <w:t>Главный эксперт обязан находиться в центре проведения экзамена до окончания демонстрационного экзамена, осуществлять контроль за соблюдением лицами, привлеченными к проведению демонстрационного экзамена, выпускниками требований Порядка.</w:t>
      </w:r>
    </w:p>
    <w:p w14:paraId="01665804" w14:textId="77777777" w:rsidR="003B77F2" w:rsidRDefault="003B77F2">
      <w:pPr>
        <w:pStyle w:val="ConsPlusNormal"/>
        <w:spacing w:before="220"/>
        <w:ind w:firstLine="540"/>
        <w:jc w:val="both"/>
      </w:pPr>
      <w:r>
        <w:t>40. При привлечении медицинского работника организация, на базе которой организован центр проведения экзамена, обязана организовать помещение, оборудованное для оказания первой помощи и первичной медико-санитарной помощи.</w:t>
      </w:r>
    </w:p>
    <w:p w14:paraId="4E4B53EA" w14:textId="77777777" w:rsidR="003B77F2" w:rsidRDefault="003B77F2">
      <w:pPr>
        <w:pStyle w:val="ConsPlusNormal"/>
        <w:spacing w:before="220"/>
        <w:ind w:firstLine="540"/>
        <w:jc w:val="both"/>
      </w:pPr>
      <w:r>
        <w:t>41. Технический эксперт вправе:</w:t>
      </w:r>
    </w:p>
    <w:p w14:paraId="3ADF1645" w14:textId="77777777" w:rsidR="003B77F2" w:rsidRDefault="003B77F2">
      <w:pPr>
        <w:pStyle w:val="ConsPlusNormal"/>
        <w:spacing w:before="220"/>
        <w:ind w:firstLine="540"/>
        <w:jc w:val="both"/>
      </w:pPr>
      <w:r>
        <w:t>наблюдать за ходом проведения демонстрационного экзамена;</w:t>
      </w:r>
    </w:p>
    <w:p w14:paraId="1B662757" w14:textId="77777777" w:rsidR="003B77F2" w:rsidRDefault="003B77F2">
      <w:pPr>
        <w:pStyle w:val="ConsPlusNormal"/>
        <w:spacing w:before="220"/>
        <w:ind w:firstLine="540"/>
        <w:jc w:val="both"/>
      </w:pPr>
      <w:r>
        <w:t>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</w:t>
      </w:r>
    </w:p>
    <w:p w14:paraId="38FFF904" w14:textId="77777777" w:rsidR="003B77F2" w:rsidRDefault="003B77F2">
      <w:pPr>
        <w:pStyle w:val="ConsPlusNormal"/>
        <w:spacing w:before="220"/>
        <w:ind w:firstLine="540"/>
        <w:jc w:val="both"/>
      </w:pPr>
      <w:r>
        <w:t>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безопасности, а также невыполнения такими лицами указаний технического эксперта, направленных на обеспечение соблюдения требований охраны труда и производственной безопасности;</w:t>
      </w:r>
    </w:p>
    <w:p w14:paraId="4F00E213" w14:textId="77777777" w:rsidR="003B77F2" w:rsidRDefault="003B77F2">
      <w:pPr>
        <w:pStyle w:val="ConsPlusNormal"/>
        <w:spacing w:before="220"/>
        <w:ind w:firstLine="540"/>
        <w:jc w:val="both"/>
      </w:pPr>
      <w:r>
        <w:t xml:space="preserve">останавливать в случаях, требующих немедленного решения, в целях охраны жизни и </w:t>
      </w:r>
      <w:r>
        <w:lastRenderedPageBreak/>
        <w:t>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14:paraId="6FEDC1A6" w14:textId="77777777" w:rsidR="003B77F2" w:rsidRDefault="003B77F2">
      <w:pPr>
        <w:pStyle w:val="ConsPlusNormal"/>
        <w:spacing w:before="220"/>
        <w:ind w:firstLine="540"/>
        <w:jc w:val="both"/>
      </w:pPr>
      <w:r>
        <w:t>42. Представитель образовательной организации располагается в изолированном от центра проведения экзамена помещении.</w:t>
      </w:r>
    </w:p>
    <w:p w14:paraId="0F2AF9D7" w14:textId="77777777" w:rsidR="003B77F2" w:rsidRDefault="003B77F2">
      <w:pPr>
        <w:pStyle w:val="ConsPlusNormal"/>
        <w:spacing w:before="220"/>
        <w:ind w:firstLine="540"/>
        <w:jc w:val="both"/>
      </w:pPr>
      <w:r>
        <w:t>43. 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тьютора (ассистента).</w:t>
      </w:r>
    </w:p>
    <w:p w14:paraId="7EBF5C62" w14:textId="77777777" w:rsidR="003B77F2" w:rsidRDefault="003B77F2">
      <w:pPr>
        <w:pStyle w:val="ConsPlusNormal"/>
        <w:spacing w:before="220"/>
        <w:ind w:firstLine="540"/>
        <w:jc w:val="both"/>
      </w:pPr>
      <w:r>
        <w:t>44. Выпускники вправе:</w:t>
      </w:r>
    </w:p>
    <w:p w14:paraId="0E480D0C" w14:textId="77777777" w:rsidR="003B77F2" w:rsidRDefault="003B77F2">
      <w:pPr>
        <w:pStyle w:val="ConsPlusNormal"/>
        <w:spacing w:before="220"/>
        <w:ind w:firstLine="540"/>
        <w:jc w:val="both"/>
      </w:pPr>
      <w:r>
        <w:t>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14:paraId="7D293922" w14:textId="77777777" w:rsidR="003B77F2" w:rsidRDefault="003B77F2">
      <w:pPr>
        <w:pStyle w:val="ConsPlusNormal"/>
        <w:spacing w:before="220"/>
        <w:ind w:firstLine="540"/>
        <w:jc w:val="both"/>
      </w:pPr>
      <w:r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14:paraId="3181BAE6" w14:textId="77777777" w:rsidR="003B77F2" w:rsidRDefault="003B77F2">
      <w:pPr>
        <w:pStyle w:val="ConsPlusNormal"/>
        <w:spacing w:before="220"/>
        <w:ind w:firstLine="540"/>
        <w:jc w:val="both"/>
      </w:pPr>
      <w:r>
        <w:t>получить копию задания демонстрационного экзамена на бумажном носителе;</w:t>
      </w:r>
    </w:p>
    <w:p w14:paraId="58EBD29C" w14:textId="77777777" w:rsidR="003B77F2" w:rsidRDefault="003B77F2">
      <w:pPr>
        <w:pStyle w:val="ConsPlusNormal"/>
        <w:spacing w:before="220"/>
        <w:ind w:firstLine="540"/>
        <w:jc w:val="both"/>
      </w:pPr>
      <w:r>
        <w:t>Выпускники обязаны:</w:t>
      </w:r>
    </w:p>
    <w:p w14:paraId="69FB8854" w14:textId="77777777" w:rsidR="003B77F2" w:rsidRDefault="003B77F2">
      <w:pPr>
        <w:pStyle w:val="ConsPlusNormal"/>
        <w:spacing w:before="220"/>
        <w:ind w:firstLine="540"/>
        <w:jc w:val="both"/>
      </w:pPr>
      <w:r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14:paraId="71AA00AA" w14:textId="77777777" w:rsidR="003B77F2" w:rsidRDefault="003B77F2">
      <w:pPr>
        <w:pStyle w:val="ConsPlusNormal"/>
        <w:spacing w:before="220"/>
        <w:ind w:firstLine="540"/>
        <w:jc w:val="both"/>
      </w:pPr>
      <w:r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14:paraId="21E86728" w14:textId="77777777" w:rsidR="003B77F2" w:rsidRDefault="003B77F2">
      <w:pPr>
        <w:pStyle w:val="ConsPlusNormal"/>
        <w:spacing w:before="220"/>
        <w:ind w:firstLine="540"/>
        <w:jc w:val="both"/>
      </w:pPr>
      <w:r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14:paraId="6BCA247F" w14:textId="77777777" w:rsidR="003B77F2" w:rsidRDefault="003B77F2">
      <w:pPr>
        <w:pStyle w:val="ConsPlusNormal"/>
        <w:spacing w:before="220"/>
        <w:ind w:firstLine="540"/>
        <w:jc w:val="both"/>
      </w:pPr>
      <w: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экзамена.</w:t>
      </w:r>
    </w:p>
    <w:p w14:paraId="44E71A77" w14:textId="77777777" w:rsidR="003B77F2" w:rsidRDefault="003B77F2">
      <w:pPr>
        <w:pStyle w:val="ConsPlusNormal"/>
        <w:spacing w:before="220"/>
        <w:ind w:firstLine="540"/>
        <w:jc w:val="both"/>
      </w:pPr>
      <w:r>
        <w:t>45. 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безопасности.</w:t>
      </w:r>
    </w:p>
    <w:p w14:paraId="70EF2AA8" w14:textId="77777777" w:rsidR="003B77F2" w:rsidRDefault="003B77F2">
      <w:pPr>
        <w:pStyle w:val="ConsPlusNormal"/>
        <w:spacing w:before="220"/>
        <w:ind w:firstLine="540"/>
        <w:jc w:val="both"/>
      </w:pPr>
      <w:r>
        <w:t xml:space="preserve">46. В соответствии с планом проведения демонстрационного экзамена главный эксперт </w:t>
      </w:r>
      <w:proofErr w:type="spellStart"/>
      <w:r>
        <w:t>ознакамливает</w:t>
      </w:r>
      <w:proofErr w:type="spellEnd"/>
      <w:r>
        <w:t xml:space="preserve"> выпускников с заданиями, передает им копии заданий демонстрационного экзамена.</w:t>
      </w:r>
    </w:p>
    <w:p w14:paraId="224470A9" w14:textId="77777777" w:rsidR="003B77F2" w:rsidRDefault="003B77F2">
      <w:pPr>
        <w:pStyle w:val="ConsPlusNormal"/>
        <w:spacing w:before="220"/>
        <w:ind w:firstLine="540"/>
        <w:jc w:val="both"/>
      </w:pPr>
      <w:r>
        <w:t>47. 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14:paraId="36A2C02A" w14:textId="77777777" w:rsidR="003B77F2" w:rsidRDefault="003B77F2">
      <w:pPr>
        <w:pStyle w:val="ConsPlusNormal"/>
        <w:spacing w:before="220"/>
        <w:ind w:firstLine="540"/>
        <w:jc w:val="both"/>
      </w:pPr>
      <w:r>
        <w:t>48. 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14:paraId="1CB2CAA6" w14:textId="77777777" w:rsidR="003B77F2" w:rsidRDefault="003B77F2">
      <w:pPr>
        <w:pStyle w:val="ConsPlusNormal"/>
        <w:spacing w:before="220"/>
        <w:ind w:firstLine="540"/>
        <w:jc w:val="both"/>
      </w:pPr>
      <w:r>
        <w:t xml:space="preserve"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</w:t>
      </w:r>
      <w:r>
        <w:lastRenderedPageBreak/>
        <w:t>группе.</w:t>
      </w:r>
    </w:p>
    <w:p w14:paraId="12150F69" w14:textId="77777777" w:rsidR="003B77F2" w:rsidRDefault="003B77F2">
      <w:pPr>
        <w:pStyle w:val="ConsPlusNormal"/>
        <w:spacing w:before="220"/>
        <w:ind w:firstLine="540"/>
        <w:jc w:val="both"/>
      </w:pPr>
      <w: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14:paraId="4CFCDF19" w14:textId="77777777" w:rsidR="003B77F2" w:rsidRDefault="003B77F2">
      <w:pPr>
        <w:pStyle w:val="ConsPlusNormal"/>
        <w:spacing w:before="220"/>
        <w:ind w:firstLine="540"/>
        <w:jc w:val="both"/>
      </w:pPr>
      <w:r>
        <w:t>49. 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 w14:paraId="1C07A584" w14:textId="77777777" w:rsidR="003B77F2" w:rsidRDefault="003B77F2">
      <w:pPr>
        <w:pStyle w:val="ConsPlusNormal"/>
        <w:spacing w:before="220"/>
        <w:ind w:firstLine="540"/>
        <w:jc w:val="both"/>
      </w:pPr>
      <w:r>
        <w:t>50. Центры проведения экзамена могут быть оборудованы средствами видеонаблюдения, позволяющими осуществлять видеозапись хода проведения демонстрационного экзамена.</w:t>
      </w:r>
    </w:p>
    <w:p w14:paraId="6C656DDA" w14:textId="77777777" w:rsidR="003B77F2" w:rsidRDefault="003B77F2">
      <w:pPr>
        <w:pStyle w:val="ConsPlusNormal"/>
        <w:spacing w:before="220"/>
        <w:ind w:firstLine="540"/>
        <w:jc w:val="both"/>
      </w:pPr>
      <w:r>
        <w:t>51. Видеоматериалы о проведении демонстрационного экзамена в случае осуществления видеозаписи подлежат хранению в образовательной организации не менее одного года с момента завершения демонстрационного экзамена.</w:t>
      </w:r>
    </w:p>
    <w:p w14:paraId="0A34272E" w14:textId="77777777" w:rsidR="003B77F2" w:rsidRDefault="003B77F2">
      <w:pPr>
        <w:pStyle w:val="ConsPlusNormal"/>
        <w:spacing w:before="220"/>
        <w:ind w:firstLine="540"/>
        <w:jc w:val="both"/>
      </w:pPr>
      <w:r>
        <w:t>52. 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14:paraId="0DCFC13E" w14:textId="77777777" w:rsidR="003B77F2" w:rsidRDefault="003B77F2">
      <w:pPr>
        <w:pStyle w:val="ConsPlusNormal"/>
        <w:spacing w:before="220"/>
        <w:ind w:firstLine="540"/>
        <w:jc w:val="both"/>
      </w:pPr>
      <w:r>
        <w:t>53. 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признается ГЭК не прошедшим ГИА по неуважительной причине.</w:t>
      </w:r>
    </w:p>
    <w:p w14:paraId="76351D78" w14:textId="77777777" w:rsidR="003B77F2" w:rsidRDefault="003B77F2">
      <w:pPr>
        <w:pStyle w:val="ConsPlusNormal"/>
        <w:spacing w:before="220"/>
        <w:ind w:firstLine="540"/>
        <w:jc w:val="both"/>
      </w:pPr>
      <w:r>
        <w:t>54. 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14:paraId="6EB87C67" w14:textId="77777777" w:rsidR="003B77F2" w:rsidRDefault="003B77F2">
      <w:pPr>
        <w:pStyle w:val="ConsPlusNormal"/>
        <w:spacing w:before="220"/>
        <w:ind w:firstLine="540"/>
        <w:jc w:val="both"/>
      </w:pPr>
      <w:r>
        <w:t>55. 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14:paraId="36896657" w14:textId="77777777" w:rsidR="003B77F2" w:rsidRDefault="003B77F2">
      <w:pPr>
        <w:pStyle w:val="ConsPlusNormal"/>
        <w:spacing w:before="220"/>
        <w:ind w:firstLine="540"/>
        <w:jc w:val="both"/>
      </w:pPr>
      <w:r>
        <w:t>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труда.</w:t>
      </w:r>
    </w:p>
    <w:p w14:paraId="5027F93D" w14:textId="77777777" w:rsidR="003B77F2" w:rsidRDefault="003B77F2">
      <w:pPr>
        <w:pStyle w:val="ConsPlusNormal"/>
        <w:spacing w:before="220"/>
        <w:ind w:firstLine="540"/>
        <w:jc w:val="both"/>
      </w:pPr>
      <w:r>
        <w:t>56. Выпускник по собственному желанию может завершить выполнение задания досрочно, уведомив об этом главного эксперта.</w:t>
      </w:r>
    </w:p>
    <w:p w14:paraId="289166A3" w14:textId="77777777" w:rsidR="003B77F2" w:rsidRDefault="003B77F2">
      <w:pPr>
        <w:pStyle w:val="ConsPlusNormal"/>
        <w:spacing w:before="220"/>
        <w:ind w:firstLine="540"/>
        <w:jc w:val="both"/>
      </w:pPr>
      <w:r>
        <w:t>57. 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</w:p>
    <w:p w14:paraId="6D1B4E02" w14:textId="77777777" w:rsidR="003B77F2" w:rsidRDefault="003B77F2">
      <w:pPr>
        <w:pStyle w:val="ConsPlusNormal"/>
        <w:spacing w:before="220"/>
        <w:ind w:firstLine="540"/>
        <w:jc w:val="both"/>
      </w:pPr>
      <w:bookmarkStart w:id="5" w:name="P210"/>
      <w:bookmarkEnd w:id="5"/>
      <w:r>
        <w:t xml:space="preserve">58. </w:t>
      </w:r>
      <w:r w:rsidRPr="008A56F6">
        <w:t>По решению ГЭК результаты демонстрационного экзамена, проведенного при участии оператора,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экзамена.</w:t>
      </w:r>
    </w:p>
    <w:p w14:paraId="4B8C97EA" w14:textId="77777777" w:rsidR="003B77F2" w:rsidRDefault="003B77F2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05.05.2022 N 311)</w:t>
      </w:r>
    </w:p>
    <w:p w14:paraId="6BACC924" w14:textId="77777777" w:rsidR="003B77F2" w:rsidRDefault="003B77F2">
      <w:pPr>
        <w:pStyle w:val="ConsPlusNormal"/>
        <w:spacing w:before="220"/>
        <w:ind w:firstLine="540"/>
        <w:jc w:val="both"/>
      </w:pPr>
      <w:r>
        <w:t xml:space="preserve">59. </w:t>
      </w:r>
      <w:r w:rsidRPr="007A5B48">
        <w:rPr>
          <w:highlight w:val="yellow"/>
        </w:rPr>
        <w:t>Сдача государственного экзамена и защита дипломных проектов (работ) (за исключением государственного экзамена и дипломных проектов (работ), затрагивающих вопросы государственной тайны) проводятся на открытых заседаниях ГЭК с участием не менее двух третей ее состава.</w:t>
      </w:r>
    </w:p>
    <w:p w14:paraId="5EAD61D0" w14:textId="77777777" w:rsidR="003B77F2" w:rsidRDefault="003B77F2">
      <w:pPr>
        <w:pStyle w:val="ConsPlusNormal"/>
        <w:jc w:val="both"/>
      </w:pPr>
    </w:p>
    <w:p w14:paraId="3C8E4C98" w14:textId="77777777" w:rsidR="003B77F2" w:rsidRDefault="003B77F2">
      <w:pPr>
        <w:pStyle w:val="ConsPlusTitle"/>
        <w:jc w:val="center"/>
        <w:outlineLvl w:val="1"/>
      </w:pPr>
      <w:r>
        <w:lastRenderedPageBreak/>
        <w:t>V. Оценивание результатов ГИА</w:t>
      </w:r>
    </w:p>
    <w:p w14:paraId="3A1D2981" w14:textId="77777777" w:rsidR="003B77F2" w:rsidRDefault="003B77F2">
      <w:pPr>
        <w:pStyle w:val="ConsPlusNormal"/>
        <w:jc w:val="both"/>
      </w:pPr>
    </w:p>
    <w:p w14:paraId="0BCDFBE1" w14:textId="77777777" w:rsidR="003B77F2" w:rsidRPr="003978B4" w:rsidRDefault="003B77F2">
      <w:pPr>
        <w:pStyle w:val="ConsPlusNormal"/>
        <w:ind w:firstLine="540"/>
        <w:jc w:val="both"/>
        <w:rPr>
          <w:highlight w:val="yellow"/>
        </w:rPr>
      </w:pPr>
      <w:r>
        <w:t xml:space="preserve">60. </w:t>
      </w:r>
      <w:r w:rsidRPr="003978B4">
        <w:rPr>
          <w:highlight w:val="yellow"/>
        </w:rPr>
        <w:t>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ГЭК.</w:t>
      </w:r>
    </w:p>
    <w:p w14:paraId="78449B2F" w14:textId="77777777" w:rsidR="003B77F2" w:rsidRPr="003978B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3978B4">
        <w:rPr>
          <w:highlight w:val="yellow"/>
        </w:rPr>
        <w:t>61. Процедура оценивания результатов выполнения заданий демонстрационного экзамена осуществляется членами экспертной группы по 100-балльной системе в соответствии с требованиями комплекта оценочной документации.</w:t>
      </w:r>
    </w:p>
    <w:p w14:paraId="7B025FF8" w14:textId="77777777" w:rsidR="003B77F2" w:rsidRPr="003978B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3978B4">
        <w:rPr>
          <w:highlight w:val="yellow"/>
        </w:rPr>
        <w:t>62. 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14:paraId="25289DB7" w14:textId="77777777" w:rsidR="003B77F2" w:rsidRPr="003978B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3978B4">
        <w:rPr>
          <w:highlight w:val="yellow"/>
        </w:rPr>
        <w:t>При выставлении баллов присутствует член ГЭК, не входящий в экспертную группу, присутствие других лиц запрещено.</w:t>
      </w:r>
    </w:p>
    <w:p w14:paraId="22372942" w14:textId="77777777" w:rsidR="003B77F2" w:rsidRPr="003978B4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3978B4">
        <w:rPr>
          <w:highlight w:val="yellow"/>
        </w:rPr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</w:t>
      </w:r>
    </w:p>
    <w:p w14:paraId="39369029" w14:textId="77777777" w:rsidR="003B77F2" w:rsidRDefault="003B77F2">
      <w:pPr>
        <w:pStyle w:val="ConsPlusNormal"/>
        <w:spacing w:before="220"/>
        <w:ind w:firstLine="540"/>
        <w:jc w:val="both"/>
      </w:pPr>
      <w:r w:rsidRPr="003978B4">
        <w:rPr>
          <w:highlight w:val="yellow"/>
        </w:rPr>
        <w:t>Оригинал протокола проведения демонстрационного экзамена передается на хранение в образовательную организацию в составе архивных документов.</w:t>
      </w:r>
    </w:p>
    <w:p w14:paraId="7D453DCC" w14:textId="77777777" w:rsidR="003B77F2" w:rsidRPr="005D63EB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>
        <w:t xml:space="preserve">63. </w:t>
      </w:r>
      <w:r w:rsidRPr="005D63EB">
        <w:rPr>
          <w:highlight w:val="yellow"/>
        </w:rPr>
        <w:t>Статус победителя, призера чемпионатов профессионального мастерства, проведенных Агентством (Союзом "Агентство развития профессиональных сообществ и рабочих кадров "Молодые профессионалы (</w:t>
      </w:r>
      <w:proofErr w:type="spellStart"/>
      <w:r w:rsidRPr="005D63EB">
        <w:rPr>
          <w:highlight w:val="yellow"/>
        </w:rPr>
        <w:t>Ворлдскиллс</w:t>
      </w:r>
      <w:proofErr w:type="spellEnd"/>
      <w:r w:rsidRPr="005D63EB">
        <w:rPr>
          <w:highlight w:val="yellow"/>
        </w:rPr>
        <w:t xml:space="preserve"> Россия)") либо международной организацией "</w:t>
      </w:r>
      <w:proofErr w:type="spellStart"/>
      <w:r w:rsidRPr="005D63EB">
        <w:rPr>
          <w:highlight w:val="yellow"/>
        </w:rPr>
        <w:t>WorldSkills</w:t>
      </w:r>
      <w:proofErr w:type="spellEnd"/>
      <w:r w:rsidRPr="005D63EB">
        <w:rPr>
          <w:highlight w:val="yellow"/>
        </w:rPr>
        <w:t xml:space="preserve"> International", в том числе "</w:t>
      </w:r>
      <w:proofErr w:type="spellStart"/>
      <w:r w:rsidRPr="005D63EB">
        <w:rPr>
          <w:highlight w:val="yellow"/>
        </w:rPr>
        <w:t>WorldSkills</w:t>
      </w:r>
      <w:proofErr w:type="spellEnd"/>
      <w:r w:rsidRPr="005D63EB">
        <w:rPr>
          <w:highlight w:val="yellow"/>
        </w:rPr>
        <w:t xml:space="preserve"> Europe" и "</w:t>
      </w:r>
      <w:proofErr w:type="spellStart"/>
      <w:r w:rsidRPr="005D63EB">
        <w:rPr>
          <w:highlight w:val="yellow"/>
        </w:rPr>
        <w:t>WorldSkills</w:t>
      </w:r>
      <w:proofErr w:type="spellEnd"/>
      <w:r w:rsidRPr="005D63EB">
        <w:rPr>
          <w:highlight w:val="yellow"/>
        </w:rPr>
        <w:t xml:space="preserve"> Asia", и участника национальной сборной России по профессиональному мастерству по стандартам "</w:t>
      </w:r>
      <w:proofErr w:type="spellStart"/>
      <w:r w:rsidRPr="005D63EB">
        <w:rPr>
          <w:highlight w:val="yellow"/>
        </w:rPr>
        <w:t>Ворлдскиллс</w:t>
      </w:r>
      <w:proofErr w:type="spellEnd"/>
      <w:r w:rsidRPr="005D63EB">
        <w:rPr>
          <w:highlight w:val="yellow"/>
        </w:rPr>
        <w:t>" выпускника по профилю осваиваемой образовательной программы среднего профессионального образования засчитывается в качестве оценки "отлично" по демонстрационному экзамену в рамках проведения ГИА по данной образовательной программе среднего профессионального образования.</w:t>
      </w:r>
    </w:p>
    <w:p w14:paraId="6460B132" w14:textId="77777777" w:rsidR="003B77F2" w:rsidRDefault="003B77F2">
      <w:pPr>
        <w:pStyle w:val="ConsPlusNormal"/>
        <w:spacing w:before="220"/>
        <w:ind w:firstLine="540"/>
        <w:jc w:val="both"/>
      </w:pPr>
      <w:r w:rsidRPr="005D63EB">
        <w:rPr>
          <w:highlight w:val="yellow"/>
        </w:rPr>
        <w:t>64. 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14:paraId="6C7AAF31" w14:textId="77777777" w:rsidR="003B77F2" w:rsidRDefault="003B77F2">
      <w:pPr>
        <w:pStyle w:val="ConsPlusNormal"/>
        <w:spacing w:before="220"/>
        <w:ind w:firstLine="540"/>
        <w:jc w:val="both"/>
      </w:pPr>
      <w:r>
        <w:t xml:space="preserve">65. </w:t>
      </w:r>
      <w:r w:rsidRPr="005D63EB">
        <w:rPr>
          <w:highlight w:val="yellow"/>
        </w:rPr>
        <w:t>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14:paraId="399FD773" w14:textId="77777777" w:rsidR="003B77F2" w:rsidRDefault="003B77F2">
      <w:pPr>
        <w:pStyle w:val="ConsPlusNormal"/>
        <w:spacing w:before="220"/>
        <w:ind w:firstLine="540"/>
        <w:jc w:val="both"/>
      </w:pPr>
      <w:r>
        <w:t xml:space="preserve">66. </w:t>
      </w:r>
      <w:r w:rsidRPr="005335CB">
        <w:rPr>
          <w:highlight w:val="yellow"/>
        </w:rPr>
        <w:t>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образовательной организации</w:t>
      </w:r>
      <w:r>
        <w:t>.</w:t>
      </w:r>
    </w:p>
    <w:p w14:paraId="441918F0" w14:textId="77777777" w:rsidR="003B77F2" w:rsidRPr="005335CB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>
        <w:t xml:space="preserve">67. </w:t>
      </w:r>
      <w:r w:rsidRPr="005335CB">
        <w:rPr>
          <w:highlight w:val="yellow"/>
        </w:rPr>
        <w:t>Выпускникам, не прошедшим ГИА по уважительной причине, в том числе не явившимся для прохождения ГИА по уважительной причине (далее - выпускники, не прошедшие ГИА по уважительной причине), предоставляется возможность пройти ГИА без отчисления из образовательной организации.</w:t>
      </w:r>
    </w:p>
    <w:p w14:paraId="11DE97F1" w14:textId="77777777" w:rsidR="003B77F2" w:rsidRPr="005335CB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5335CB">
        <w:rPr>
          <w:highlight w:val="yellow"/>
        </w:rPr>
        <w:t xml:space="preserve">68. Выпускники, не прошедшие ГИА по неуважительной причине, в том числе не явившиеся для прохождения ГИА без уважительных причин (далее - выпускники, не прошедшие ГИА по неуважительной причине), и выпускники, получившие на ГИА неудовлетворительные результаты, могут быть допущены образовательной организацией для повторного участия в ГИА не более двух </w:t>
      </w:r>
      <w:r w:rsidRPr="005335CB">
        <w:rPr>
          <w:highlight w:val="yellow"/>
        </w:rPr>
        <w:lastRenderedPageBreak/>
        <w:t>раз.</w:t>
      </w:r>
    </w:p>
    <w:p w14:paraId="2377A97B" w14:textId="77777777" w:rsidR="003B77F2" w:rsidRPr="005335CB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5335CB">
        <w:rPr>
          <w:highlight w:val="yellow"/>
        </w:rPr>
        <w:t>69. Дополнительные заседания ГЭК организуются в установленные образовательной организацией сроки, но не позднее четырех месяцев после подачи заявления выпускником, не прошедшим ГИА по уважительной причине.</w:t>
      </w:r>
    </w:p>
    <w:p w14:paraId="40AD9E9D" w14:textId="77777777" w:rsidR="003B77F2" w:rsidRPr="005335CB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5335CB">
        <w:rPr>
          <w:highlight w:val="yellow"/>
        </w:rPr>
        <w:t>70. Выпускники, не прошедшие ГИА по неуважительной причине, и выпускники, получившие на ГИА неудовлетворительные результаты, отчисляются из образовательной организации и проходят ГИА не ранее чем через шесть месяцев после прохождения ГИА впервые.</w:t>
      </w:r>
    </w:p>
    <w:p w14:paraId="5FAAB916" w14:textId="77777777" w:rsidR="003B77F2" w:rsidRDefault="003B77F2">
      <w:pPr>
        <w:pStyle w:val="ConsPlusNormal"/>
        <w:spacing w:before="220"/>
        <w:ind w:firstLine="540"/>
        <w:jc w:val="both"/>
      </w:pPr>
      <w:r w:rsidRPr="005335CB">
        <w:rPr>
          <w:highlight w:val="yellow"/>
        </w:rPr>
        <w:t>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образования.</w:t>
      </w:r>
    </w:p>
    <w:p w14:paraId="338B68D8" w14:textId="77777777" w:rsidR="003B77F2" w:rsidRDefault="003B77F2">
      <w:pPr>
        <w:pStyle w:val="ConsPlusNormal"/>
        <w:jc w:val="both"/>
      </w:pPr>
    </w:p>
    <w:p w14:paraId="0641F6DF" w14:textId="77777777" w:rsidR="003B77F2" w:rsidRPr="00B07713" w:rsidRDefault="003B77F2">
      <w:pPr>
        <w:pStyle w:val="ConsPlusTitle"/>
        <w:jc w:val="center"/>
        <w:outlineLvl w:val="1"/>
        <w:rPr>
          <w:highlight w:val="yellow"/>
        </w:rPr>
      </w:pPr>
      <w:r w:rsidRPr="00B07713">
        <w:rPr>
          <w:highlight w:val="yellow"/>
        </w:rPr>
        <w:t>VI. Порядок подачи и рассмотрения апелляций</w:t>
      </w:r>
    </w:p>
    <w:p w14:paraId="2BA878AB" w14:textId="77777777" w:rsidR="003B77F2" w:rsidRPr="00B07713" w:rsidRDefault="003B77F2">
      <w:pPr>
        <w:pStyle w:val="ConsPlusNormal"/>
        <w:jc w:val="both"/>
        <w:rPr>
          <w:highlight w:val="yellow"/>
        </w:rPr>
      </w:pPr>
    </w:p>
    <w:p w14:paraId="7929FFAD" w14:textId="77777777" w:rsidR="003B77F2" w:rsidRPr="00B07713" w:rsidRDefault="003B77F2">
      <w:pPr>
        <w:pStyle w:val="ConsPlusNormal"/>
        <w:ind w:firstLine="540"/>
        <w:jc w:val="both"/>
        <w:rPr>
          <w:highlight w:val="yellow"/>
        </w:rPr>
      </w:pPr>
      <w:r w:rsidRPr="00B07713">
        <w:rPr>
          <w:highlight w:val="yellow"/>
        </w:rPr>
        <w:t>71. По результатам ГИА выпускник имеет право подать в апелляционную комиссию письменную апелляцию о нарушении, по его мнению, Порядка и (или) несогласии с результатами ГИА (далее - апелляция).</w:t>
      </w:r>
    </w:p>
    <w:p w14:paraId="5B427B98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72. 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14:paraId="208C57DA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Апелляция о нарушении Порядка подается непосредственно в день проведения ГИА, в том числе до выхода из центра проведения экзамена.</w:t>
      </w:r>
    </w:p>
    <w:p w14:paraId="431313AC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Апелляция о несогласии с результатами ГИА подается не позднее следующего рабочего дня после объявления результатов ГИА.</w:t>
      </w:r>
    </w:p>
    <w:p w14:paraId="4DE68048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73. Апелляция рассматривается апелляционной комиссией не позднее трех рабочих дней с момента ее поступления.</w:t>
      </w:r>
    </w:p>
    <w:p w14:paraId="1ED418FC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74. Состав апелляционной комиссии утверждается образовательной организацией одновременно с утверждением состава ГЭК.</w:t>
      </w:r>
    </w:p>
    <w:p w14:paraId="49CF3252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образовательной организации, не входящих в данном учебном году в состав ГЭК. 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</w:p>
    <w:p w14:paraId="2CCA452A" w14:textId="77777777" w:rsidR="003B77F2" w:rsidRPr="00B07713" w:rsidRDefault="003B77F2">
      <w:pPr>
        <w:pStyle w:val="ConsPlusNormal"/>
        <w:jc w:val="both"/>
        <w:rPr>
          <w:highlight w:val="yellow"/>
        </w:rPr>
      </w:pPr>
      <w:r w:rsidRPr="00B07713">
        <w:rPr>
          <w:highlight w:val="yellow"/>
        </w:rPr>
        <w:t xml:space="preserve">(в ред. </w:t>
      </w:r>
      <w:hyperlink r:id="rId41" w:history="1">
        <w:r w:rsidRPr="00B07713">
          <w:rPr>
            <w:color w:val="0000FF"/>
            <w:highlight w:val="yellow"/>
          </w:rPr>
          <w:t>Приказа</w:t>
        </w:r>
      </w:hyperlink>
      <w:r w:rsidRPr="00B07713">
        <w:rPr>
          <w:highlight w:val="yellow"/>
        </w:rPr>
        <w:t xml:space="preserve"> </w:t>
      </w:r>
      <w:proofErr w:type="spellStart"/>
      <w:r w:rsidRPr="00B07713">
        <w:rPr>
          <w:highlight w:val="yellow"/>
        </w:rPr>
        <w:t>Минпросвещения</w:t>
      </w:r>
      <w:proofErr w:type="spellEnd"/>
      <w:r w:rsidRPr="00B07713">
        <w:rPr>
          <w:highlight w:val="yellow"/>
        </w:rPr>
        <w:t xml:space="preserve"> России от 05.05.2022 N 311)</w:t>
      </w:r>
    </w:p>
    <w:p w14:paraId="66CC19C6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75. Апелляция рассматривается на заседании апелляционной комиссии с участием не менее двух третей ее состава.</w:t>
      </w:r>
    </w:p>
    <w:p w14:paraId="3F059FA4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На заседание апелляционной комиссии приглашается председатель соответствующей ГЭК, а также главный эксперт при проведении ГИА в форме демонстрационного экзамена.</w:t>
      </w:r>
    </w:p>
    <w:p w14:paraId="55CA20D5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 xml:space="preserve">При проведении ГИА в форме демонстрационного экзамена по решению председателя </w:t>
      </w:r>
      <w:r w:rsidRPr="00B07713">
        <w:rPr>
          <w:highlight w:val="yellow"/>
        </w:rPr>
        <w:lastRenderedPageBreak/>
        <w:t>апелляционной комиссии к участию в заседании комиссии могут быть также привлечены члены экспертной группы, технический эксперт.</w:t>
      </w:r>
    </w:p>
    <w:p w14:paraId="465A6571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 xml:space="preserve">По решению председателя апелляционной комиссии заседание апелляционной комиссии может пройти с применением средств видео, </w:t>
      </w:r>
      <w:proofErr w:type="gramStart"/>
      <w:r w:rsidRPr="00B07713">
        <w:rPr>
          <w:highlight w:val="yellow"/>
        </w:rPr>
        <w:t>конференц-связи</w:t>
      </w:r>
      <w:proofErr w:type="gramEnd"/>
      <w:r w:rsidRPr="00B07713">
        <w:rPr>
          <w:highlight w:val="yellow"/>
        </w:rPr>
        <w:t>, а равно посредством предоставления письменных пояснений по поставленным апелляционной комиссией вопросам.</w:t>
      </w:r>
    </w:p>
    <w:p w14:paraId="14F286A1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Выпускник, подавший апелляцию, имеет право присутствовать при рассмотрении апелляции.</w:t>
      </w:r>
    </w:p>
    <w:p w14:paraId="37239B84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С несовершеннолетним выпускником имеет право присутствовать один из родителей (законных представителей).</w:t>
      </w:r>
    </w:p>
    <w:p w14:paraId="6C11E64D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Указанные лица должны при себе иметь документы, удостоверяющие личность.</w:t>
      </w:r>
    </w:p>
    <w:p w14:paraId="05BCFF87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76. Рассмотрение апелляции не является пересдачей ГИА.</w:t>
      </w:r>
    </w:p>
    <w:p w14:paraId="3EA392B8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77.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14:paraId="24406AEC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14:paraId="56529D8D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об удовлетворении апелляции, если изложенные в ней сведения о допущенных нарушениях Порядка подтвердились и повлияли на результат ГИА.</w:t>
      </w:r>
    </w:p>
    <w:p w14:paraId="3A72FE71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В последнем случае результаты проведения ГИА подлежат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апелляции.</w:t>
      </w:r>
    </w:p>
    <w:p w14:paraId="6898152E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78. 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</w:p>
    <w:p w14:paraId="2D7187A3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В случае рассмотрения апелляции о несогласии с результатами ГИА, полученными при защите дипломного проекта (работы), секретарь ГЭК не позднее следующего рабочего дня с момента поступления апелляции направляет в апелляционную комиссию дипломный проект (работу), протокол заседания ГЭК.</w:t>
      </w:r>
    </w:p>
    <w:p w14:paraId="776D50B4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В случае рассмотрения апелляции о несогласии с результатами ГИА, полученными при сдаче государственного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письменные ответы выпускника (при их наличии).</w:t>
      </w:r>
    </w:p>
    <w:p w14:paraId="37BDF716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79.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14:paraId="0DBCDDD6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lastRenderedPageBreak/>
        <w:t>80. 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14:paraId="2197223A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14:paraId="3E08C97C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81. Решение апелляционной комиссии является окончательным и пересмотру не подлежит.</w:t>
      </w:r>
    </w:p>
    <w:p w14:paraId="72267FA6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82. 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образовательной организации.</w:t>
      </w:r>
    </w:p>
    <w:p w14:paraId="49FBE8D5" w14:textId="77777777" w:rsidR="003B77F2" w:rsidRPr="00B07713" w:rsidRDefault="003B77F2">
      <w:pPr>
        <w:pStyle w:val="ConsPlusNormal"/>
        <w:jc w:val="both"/>
        <w:rPr>
          <w:highlight w:val="yellow"/>
        </w:rPr>
      </w:pPr>
    </w:p>
    <w:p w14:paraId="60201203" w14:textId="77777777" w:rsidR="003B77F2" w:rsidRPr="00B07713" w:rsidRDefault="003B77F2">
      <w:pPr>
        <w:pStyle w:val="ConsPlusTitle"/>
        <w:jc w:val="center"/>
        <w:outlineLvl w:val="1"/>
        <w:rPr>
          <w:highlight w:val="yellow"/>
        </w:rPr>
      </w:pPr>
      <w:r w:rsidRPr="00B07713">
        <w:rPr>
          <w:highlight w:val="yellow"/>
        </w:rPr>
        <w:t>VII. Особенности проведения ГИА для выпускников из числа</w:t>
      </w:r>
    </w:p>
    <w:p w14:paraId="495FE6BD" w14:textId="77777777" w:rsidR="003B77F2" w:rsidRPr="00B07713" w:rsidRDefault="003B77F2">
      <w:pPr>
        <w:pStyle w:val="ConsPlusTitle"/>
        <w:jc w:val="center"/>
        <w:rPr>
          <w:highlight w:val="yellow"/>
        </w:rPr>
      </w:pPr>
      <w:r w:rsidRPr="00B07713">
        <w:rPr>
          <w:highlight w:val="yellow"/>
        </w:rPr>
        <w:t>лиц с ограниченными возможностями здоровья, детей-инвалидов</w:t>
      </w:r>
    </w:p>
    <w:p w14:paraId="7F23BED7" w14:textId="77777777" w:rsidR="003B77F2" w:rsidRPr="00B07713" w:rsidRDefault="003B77F2">
      <w:pPr>
        <w:pStyle w:val="ConsPlusTitle"/>
        <w:jc w:val="center"/>
        <w:rPr>
          <w:highlight w:val="yellow"/>
        </w:rPr>
      </w:pPr>
      <w:r w:rsidRPr="00B07713">
        <w:rPr>
          <w:highlight w:val="yellow"/>
        </w:rPr>
        <w:t>и инвалидов</w:t>
      </w:r>
    </w:p>
    <w:p w14:paraId="195D4AAC" w14:textId="77777777" w:rsidR="003B77F2" w:rsidRPr="00B07713" w:rsidRDefault="003B77F2">
      <w:pPr>
        <w:pStyle w:val="ConsPlusNormal"/>
        <w:jc w:val="both"/>
        <w:rPr>
          <w:highlight w:val="yellow"/>
        </w:rPr>
      </w:pPr>
    </w:p>
    <w:p w14:paraId="2B067909" w14:textId="77777777" w:rsidR="003B77F2" w:rsidRPr="00B07713" w:rsidRDefault="003B77F2">
      <w:pPr>
        <w:pStyle w:val="ConsPlusNormal"/>
        <w:ind w:firstLine="540"/>
        <w:jc w:val="both"/>
        <w:rPr>
          <w:highlight w:val="yellow"/>
        </w:rPr>
      </w:pPr>
      <w:r w:rsidRPr="00B07713">
        <w:rPr>
          <w:highlight w:val="yellow"/>
        </w:rPr>
        <w:t>83. 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14:paraId="325E0BDD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84. При проведении ГИА обеспечивается соблюдение следующих общих требований:</w:t>
      </w:r>
    </w:p>
    <w:p w14:paraId="5CF9DC99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</w:t>
      </w:r>
    </w:p>
    <w:p w14:paraId="7890C613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присутствие в аудитории, центре проведения экзамена тьютора,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14:paraId="650BC7B4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пользование необходимыми выпускникам техническими средствами при прохождении ГИА с учетом их индивидуальных особенностей;</w:t>
      </w:r>
    </w:p>
    <w:p w14:paraId="0FF92786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14:paraId="646DFF11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85.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14:paraId="6ADF22A3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а) для слепых:</w:t>
      </w:r>
    </w:p>
    <w:p w14:paraId="0D40C3E6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задания для выполнения, а также инструкция о порядке ГИА,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08A80BA0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надиктовываются ассистенту;</w:t>
      </w:r>
    </w:p>
    <w:p w14:paraId="31D2AE07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lastRenderedPageBreak/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7A6AFF28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б) для слабовидящих:</w:t>
      </w:r>
    </w:p>
    <w:p w14:paraId="75CB9FB5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обеспечивается индивидуальное равномерное освещение не менее 300 люкс;</w:t>
      </w:r>
    </w:p>
    <w:p w14:paraId="1FBADE76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выпускникам для выполнения задания при необходимости предоставляется увеличивающее устройство;</w:t>
      </w:r>
    </w:p>
    <w:p w14:paraId="5EF52A82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14:paraId="7E6CAEAA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в) для глухих и слабослышащих, с тяжелыми нарушениями речи:</w:t>
      </w:r>
    </w:p>
    <w:p w14:paraId="2A75B01D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14:paraId="7FF201DA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по их желанию государственный экзамен может проводиться в письменной форме;</w:t>
      </w:r>
    </w:p>
    <w:p w14:paraId="023E06AE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14:paraId="2092E5B4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3E82EF7A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по их желанию государственный экзамен может проводиться в устной форме;</w:t>
      </w:r>
    </w:p>
    <w:p w14:paraId="4029F7EF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психолого-медико-педагогической комиссии (далее - ПМПК), справкой, подтверждающей факт установления инвалидности, выданной федеральным государственным учреждением медико-социальной экспертизы (далее - справка) &lt;5&gt;.</w:t>
      </w:r>
    </w:p>
    <w:p w14:paraId="251952C9" w14:textId="77777777" w:rsidR="003B77F2" w:rsidRPr="00B07713" w:rsidRDefault="003B77F2">
      <w:pPr>
        <w:pStyle w:val="ConsPlusNormal"/>
        <w:jc w:val="both"/>
        <w:rPr>
          <w:highlight w:val="yellow"/>
        </w:rPr>
      </w:pPr>
      <w:r w:rsidRPr="00B07713">
        <w:rPr>
          <w:highlight w:val="yellow"/>
        </w:rPr>
        <w:t xml:space="preserve">(в ред. </w:t>
      </w:r>
      <w:hyperlink r:id="rId42" w:history="1">
        <w:r w:rsidRPr="00B07713">
          <w:rPr>
            <w:color w:val="0000FF"/>
            <w:highlight w:val="yellow"/>
          </w:rPr>
          <w:t>Приказа</w:t>
        </w:r>
      </w:hyperlink>
      <w:r w:rsidRPr="00B07713">
        <w:rPr>
          <w:highlight w:val="yellow"/>
        </w:rPr>
        <w:t xml:space="preserve"> </w:t>
      </w:r>
      <w:proofErr w:type="spellStart"/>
      <w:r w:rsidRPr="00B07713">
        <w:rPr>
          <w:highlight w:val="yellow"/>
        </w:rPr>
        <w:t>Минпросвещения</w:t>
      </w:r>
      <w:proofErr w:type="spellEnd"/>
      <w:r w:rsidRPr="00B07713">
        <w:rPr>
          <w:highlight w:val="yellow"/>
        </w:rPr>
        <w:t xml:space="preserve"> России от 05.05.2022 N 311)</w:t>
      </w:r>
    </w:p>
    <w:p w14:paraId="57899D05" w14:textId="77777777" w:rsidR="003B77F2" w:rsidRPr="00B07713" w:rsidRDefault="003B77F2">
      <w:pPr>
        <w:pStyle w:val="ConsPlusNormal"/>
        <w:spacing w:before="220"/>
        <w:ind w:firstLine="540"/>
        <w:jc w:val="both"/>
        <w:rPr>
          <w:highlight w:val="yellow"/>
        </w:rPr>
      </w:pPr>
      <w:r w:rsidRPr="00B07713">
        <w:rPr>
          <w:highlight w:val="yellow"/>
        </w:rPr>
        <w:t>--------------------------------</w:t>
      </w:r>
    </w:p>
    <w:p w14:paraId="5559A4E7" w14:textId="77777777" w:rsidR="003B77F2" w:rsidRPr="00B07713" w:rsidRDefault="00354289">
      <w:pPr>
        <w:pStyle w:val="ConsPlusNormal"/>
        <w:spacing w:before="220"/>
        <w:ind w:firstLine="540"/>
        <w:jc w:val="both"/>
        <w:rPr>
          <w:highlight w:val="yellow"/>
        </w:rPr>
      </w:pPr>
      <w:hyperlink r:id="rId43" w:history="1">
        <w:r w:rsidR="003B77F2" w:rsidRPr="00B07713">
          <w:rPr>
            <w:color w:val="0000FF"/>
            <w:highlight w:val="yellow"/>
          </w:rPr>
          <w:t>&lt;5&gt;</w:t>
        </w:r>
      </w:hyperlink>
      <w:r w:rsidR="003B77F2" w:rsidRPr="00B07713">
        <w:rPr>
          <w:highlight w:val="yellow"/>
        </w:rPr>
        <w:t xml:space="preserve"> </w:t>
      </w:r>
      <w:hyperlink r:id="rId44" w:history="1">
        <w:r w:rsidR="003B77F2" w:rsidRPr="00B07713">
          <w:rPr>
            <w:color w:val="0000FF"/>
            <w:highlight w:val="yellow"/>
          </w:rPr>
          <w:t>Приказ</w:t>
        </w:r>
      </w:hyperlink>
      <w:r w:rsidR="003B77F2" w:rsidRPr="00B07713">
        <w:rPr>
          <w:highlight w:val="yellow"/>
        </w:rPr>
        <w:t xml:space="preserve"> Министерства здравоохранения и социального развития Российской Федерации от 24 ноября 2010 г. N 1031н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составления" (зарегистрирован Министерством юстиции Российской Федерации 20 января 2011 г., регистрационный N 19539), с изменениями, внесенными приказами Министерства труда и социальной защиты Российской Федерации от 17 июня 2013 г. N 272н (зарегистрирован Министерством юстиции Российской Федерации 5 августа 2013 г., регистрационный N 29265) и от 17 ноября 2020 г. N 789н (зарегистрирован Министерством юстиции Российской Федерации 21 декабря 2020 г., регистрационный N 61636).</w:t>
      </w:r>
    </w:p>
    <w:p w14:paraId="6B1814D2" w14:textId="77777777" w:rsidR="003B77F2" w:rsidRPr="00B07713" w:rsidRDefault="003B77F2">
      <w:pPr>
        <w:pStyle w:val="ConsPlusNormal"/>
        <w:jc w:val="both"/>
        <w:rPr>
          <w:highlight w:val="yellow"/>
        </w:rPr>
      </w:pPr>
    </w:p>
    <w:p w14:paraId="15E3B381" w14:textId="77777777" w:rsidR="003B77F2" w:rsidRDefault="003B77F2">
      <w:pPr>
        <w:pStyle w:val="ConsPlusNormal"/>
        <w:ind w:firstLine="540"/>
        <w:jc w:val="both"/>
      </w:pPr>
      <w:r w:rsidRPr="00B07713">
        <w:rPr>
          <w:highlight w:val="yellow"/>
        </w:rPr>
        <w:t>86. Выпускники или родители (законные представители)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 w14:paraId="5B6A0F0A" w14:textId="77777777" w:rsidR="003B77F2" w:rsidRDefault="003B77F2">
      <w:pPr>
        <w:pStyle w:val="ConsPlusNormal"/>
        <w:jc w:val="both"/>
      </w:pPr>
    </w:p>
    <w:p w14:paraId="0ECFCECC" w14:textId="77777777" w:rsidR="003B77F2" w:rsidRDefault="003B77F2">
      <w:pPr>
        <w:pStyle w:val="ConsPlusNormal"/>
        <w:jc w:val="both"/>
      </w:pPr>
    </w:p>
    <w:p w14:paraId="553D2B9E" w14:textId="77777777" w:rsidR="003B77F2" w:rsidRDefault="003B77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4BE29A3" w14:textId="77777777" w:rsidR="00F112C9" w:rsidRDefault="00F112C9"/>
    <w:sectPr w:rsidR="00F112C9" w:rsidSect="0036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F2"/>
    <w:rsid w:val="002A0E8B"/>
    <w:rsid w:val="00354289"/>
    <w:rsid w:val="003978B4"/>
    <w:rsid w:val="003B77F2"/>
    <w:rsid w:val="005335CB"/>
    <w:rsid w:val="005550D5"/>
    <w:rsid w:val="005D63EB"/>
    <w:rsid w:val="00651294"/>
    <w:rsid w:val="006A12CA"/>
    <w:rsid w:val="007A5B48"/>
    <w:rsid w:val="008A56F6"/>
    <w:rsid w:val="00B07713"/>
    <w:rsid w:val="00B54846"/>
    <w:rsid w:val="00C10A74"/>
    <w:rsid w:val="00D279E4"/>
    <w:rsid w:val="00D772FF"/>
    <w:rsid w:val="00E25489"/>
    <w:rsid w:val="00F1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7BF8"/>
  <w15:chartTrackingRefBased/>
  <w15:docId w15:val="{983F6FC6-2647-4F0E-AB3C-DAE717E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7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7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77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281F59CA63FC35A8ADA6D1EAC3E6F9DA60E20F9B5F54E9F3114C062EACB8AD659F0CC8329FFC860E4F1201003VDvFF" TargetMode="External"/><Relationship Id="rId18" Type="http://schemas.openxmlformats.org/officeDocument/2006/relationships/hyperlink" Target="consultantplus://offline/ref=1281F59CA63FC35A8ADA6D1EAC3E6F9DA30A2EF8B3F54E9F3114C062EACB8AD64BF0948F2BFBD661E5E476414588DB891779000F701EBEACV2v2F" TargetMode="External"/><Relationship Id="rId26" Type="http://schemas.openxmlformats.org/officeDocument/2006/relationships/hyperlink" Target="consultantplus://offline/ref=1281F59CA63FC35A8ADA6D1EAC3E6F9DA30A2EF8B3F54E9F3114C062EACB8AD64BF0948F2BFBD662E5E476414588DB891779000F701EBEACV2v2F" TargetMode="External"/><Relationship Id="rId39" Type="http://schemas.openxmlformats.org/officeDocument/2006/relationships/hyperlink" Target="consultantplus://offline/ref=1281F59CA63FC35A8ADA6D1EAC3E6F9DA30A2EF8B3F54E9F3114C062EACB8AD64BF0948F2BFBD664E0E476414588DB891779000F701EBEACV2v2F" TargetMode="External"/><Relationship Id="rId21" Type="http://schemas.openxmlformats.org/officeDocument/2006/relationships/hyperlink" Target="consultantplus://offline/ref=1281F59CA63FC35A8ADA6D1EAC3E6F9DA30A2EF8B3F54E9F3114C062EACB8AD64BF0948F2BFBD661EBE476414588DB891779000F701EBEACV2v2F" TargetMode="External"/><Relationship Id="rId34" Type="http://schemas.openxmlformats.org/officeDocument/2006/relationships/hyperlink" Target="consultantplus://offline/ref=1281F59CA63FC35A8ADA6D1EAC3E6F9DA30A2EF8B3F54E9F3114C062EACB8AD64BF0948F2BFBD663E4E476414588DB891779000F701EBEACV2v2F" TargetMode="External"/><Relationship Id="rId42" Type="http://schemas.openxmlformats.org/officeDocument/2006/relationships/hyperlink" Target="consultantplus://offline/ref=1281F59CA63FC35A8ADA6D1EAC3E6F9DA30A2EF8B3F54E9F3114C062EACB8AD64BF0948F2BFBD662EBE476414588DB891779000F701EBEACV2v2F" TargetMode="External"/><Relationship Id="rId7" Type="http://schemas.openxmlformats.org/officeDocument/2006/relationships/hyperlink" Target="consultantplus://offline/ref=1281F59CA63FC35A8ADA6D1EAC3E6F9DA30A2BF9B7F44E9F3114C062EACB8AD64BF0948F2BFBD661E7E476414588DB891779000F701EBEACV2v2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81F59CA63FC35A8ADA6D1EAC3E6F9DA30A2EF8B3F54E9F3114C062EACB8AD64BF0948F2BFBD661E7E476414588DB891779000F701EBEACV2v2F" TargetMode="External"/><Relationship Id="rId29" Type="http://schemas.openxmlformats.org/officeDocument/2006/relationships/hyperlink" Target="consultantplus://offline/ref=1281F59CA63FC35A8ADA6D1EAC3E6F9DA30A2EF8B3F54E9F3114C062EACB8AD64BF0948F2BFBD663E2E476414588DB891779000F701EBEACV2v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81F59CA63FC35A8ADA6D1EAC3E6F9DA30A20F2B5F44E9F3114C062EACB8AD64BF0948C2FFEDD34B3AB771D03D9C88B157902096CV1vEF" TargetMode="External"/><Relationship Id="rId11" Type="http://schemas.openxmlformats.org/officeDocument/2006/relationships/hyperlink" Target="consultantplus://offline/ref=1281F59CA63FC35A8ADA6D1EAC3E6F9DA30A2EF8B3F54E9F3114C062EACB8AD64BF0948F2BFBD661E7E476414588DB891779000F701EBEACV2v2F" TargetMode="External"/><Relationship Id="rId24" Type="http://schemas.openxmlformats.org/officeDocument/2006/relationships/hyperlink" Target="consultantplus://offline/ref=1281F59CA63FC35A8ADA6D1EAC3E6F9DA30B2CF8B8F34E9F3114C062EACB8AD64BF0948F2BFBD763E0E476414588DB891779000F701EBEACV2v2F" TargetMode="External"/><Relationship Id="rId32" Type="http://schemas.openxmlformats.org/officeDocument/2006/relationships/hyperlink" Target="consultantplus://offline/ref=1281F59CA63FC35A8ADA6D1EAC3E6F9DA30A20F2B5F44E9F3114C062EACB8AD64BF0948F2BFBDE60E1E476414588DB891779000F701EBEACV2v2F" TargetMode="External"/><Relationship Id="rId37" Type="http://schemas.openxmlformats.org/officeDocument/2006/relationships/hyperlink" Target="consultantplus://offline/ref=1281F59CA63FC35A8ADA6D1EAC3E6F9DA30A2EF8B3F54E9F3114C062EACB8AD64BF0948F2BFBD663EBE476414588DB891779000F701EBEACV2v2F" TargetMode="External"/><Relationship Id="rId40" Type="http://schemas.openxmlformats.org/officeDocument/2006/relationships/hyperlink" Target="consultantplus://offline/ref=1281F59CA63FC35A8ADA6D1EAC3E6F9DA30A2EF8B3F54E9F3114C062EACB8AD64BF0948F2BFBD664E0E476414588DB891779000F701EBEACV2v2F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1281F59CA63FC35A8ADA6D1EAC3E6F9DA30A2EF8B3F54E9F3114C062EACB8AD64BF0948F2BFBD660E4E476414588DB891779000F701EBEACV2v2F" TargetMode="External"/><Relationship Id="rId15" Type="http://schemas.openxmlformats.org/officeDocument/2006/relationships/hyperlink" Target="consultantplus://offline/ref=1281F59CA63FC35A8ADA6D1EAC3E6F9DA40D20F4B6F04E9F3114C062EACB8AD659F0CC8329FFC860E4F1201003VDvFF" TargetMode="External"/><Relationship Id="rId23" Type="http://schemas.openxmlformats.org/officeDocument/2006/relationships/hyperlink" Target="consultantplus://offline/ref=1281F59CA63FC35A8ADA6D1EAC3E6F9DA30A2EF8B3F54E9F3114C062EACB8AD64BF0948F2BFBD662E7E476414588DB891779000F701EBEACV2v2F" TargetMode="External"/><Relationship Id="rId28" Type="http://schemas.openxmlformats.org/officeDocument/2006/relationships/hyperlink" Target="consultantplus://offline/ref=1281F59CA63FC35A8ADA6D1EAC3E6F9DA30A2EF8B3F54E9F3114C062EACB8AD64BF0948F2BFBD663E3E476414588DB891779000F701EBEACV2v2F" TargetMode="External"/><Relationship Id="rId36" Type="http://schemas.openxmlformats.org/officeDocument/2006/relationships/hyperlink" Target="consultantplus://offline/ref=1281F59CA63FC35A8ADA6D1EAC3E6F9DA30A2EF8B3F54E9F3114C062EACB8AD64BF0948F2BFBD663EAE476414588DB891779000F701EBEACV2v2F" TargetMode="External"/><Relationship Id="rId10" Type="http://schemas.openxmlformats.org/officeDocument/2006/relationships/hyperlink" Target="consultantplus://offline/ref=1281F59CA63FC35A8ADA6D1EAC3E6F9DA30A2EF8B3F54E9F3114C062EACB8AD64BF0948F2BFBD661E1E476414588DB891779000F701EBEACV2v2F" TargetMode="External"/><Relationship Id="rId19" Type="http://schemas.openxmlformats.org/officeDocument/2006/relationships/hyperlink" Target="consultantplus://offline/ref=1281F59CA63FC35A8ADA6D1EAC3E6F9DA30A2BF8B4FF4E9F3114C062EACB8AD64BF0948828F8DD34B3AB771D03D9C88B157902096CV1vEF" TargetMode="External"/><Relationship Id="rId31" Type="http://schemas.openxmlformats.org/officeDocument/2006/relationships/hyperlink" Target="consultantplus://offline/ref=1281F59CA63FC35A8ADA6D1EAC3E6F9DA30A2EF8B3F54E9F3114C062EACB8AD64BF0948F2BFBD662EBE476414588DB891779000F701EBEACV2v2F" TargetMode="External"/><Relationship Id="rId44" Type="http://schemas.openxmlformats.org/officeDocument/2006/relationships/hyperlink" Target="consultantplus://offline/ref=1281F59CA63FC35A8ADA6D1EAC3E6F9DA40C28F8B9F14E9F3114C062EACB8AD659F0CC8329FFC860E4F1201003VDvF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281F59CA63FC35A8ADA6D1EAC3E6F9DA40D20F5B3F44E9F3114C062EACB8AD64BF0948F2BFBD661E1E476414588DB891779000F701EBEACV2v2F" TargetMode="External"/><Relationship Id="rId14" Type="http://schemas.openxmlformats.org/officeDocument/2006/relationships/hyperlink" Target="consultantplus://offline/ref=1281F59CA63FC35A8ADA6D1EAC3E6F9DA5032DF9B8F24E9F3114C062EACB8AD659F0CC8329FFC860E4F1201003VDvFF" TargetMode="External"/><Relationship Id="rId22" Type="http://schemas.openxmlformats.org/officeDocument/2006/relationships/hyperlink" Target="consultantplus://offline/ref=1281F59CA63FC35A8ADA6D1EAC3E6F9DA30A2BF8B4FF4E9F3114C062EACB8AD64BF0948828F8DD34B3AB771D03D9C88B157902096CV1vEF" TargetMode="External"/><Relationship Id="rId27" Type="http://schemas.openxmlformats.org/officeDocument/2006/relationships/hyperlink" Target="consultantplus://offline/ref=1281F59CA63FC35A8ADA6D1EAC3E6F9DA30A2EF8B3F54E9F3114C062EACB8AD64BF0948F2BFBD663E2E476414588DB891779000F701EBEACV2v2F" TargetMode="External"/><Relationship Id="rId30" Type="http://schemas.openxmlformats.org/officeDocument/2006/relationships/hyperlink" Target="consultantplus://offline/ref=1281F59CA63FC35A8ADA6D1EAC3E6F9DA30A2EF8B3F54E9F3114C062EACB8AD64BF0948F2BFBD662EBE476414588DB891779000F701EBEACV2v2F" TargetMode="External"/><Relationship Id="rId35" Type="http://schemas.openxmlformats.org/officeDocument/2006/relationships/hyperlink" Target="consultantplus://offline/ref=1281F59CA63FC35A8ADA6D1EAC3E6F9DA30A2EF8B3F54E9F3114C062EACB8AD64BF0948F2BFBD663E5E476414588DB891779000F701EBEACV2v2F" TargetMode="External"/><Relationship Id="rId43" Type="http://schemas.openxmlformats.org/officeDocument/2006/relationships/hyperlink" Target="consultantplus://offline/ref=1281F59CA63FC35A8ADA6D1EAC3E6F9DA30A2EF8B3F54E9F3114C062EACB8AD64BF0948F2BFBD662EBE476414588DB891779000F701EBEACV2v2F" TargetMode="External"/><Relationship Id="rId8" Type="http://schemas.openxmlformats.org/officeDocument/2006/relationships/hyperlink" Target="consultantplus://offline/ref=1281F59CA63FC35A8ADA6D1EAC3E6F9DA30A2BF9B7F44E9F3114C062EACB8AD64BF0948F2AF08231A6BA2F1205C3D68D0D65000BV6vC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281F59CA63FC35A8ADA6D1EAC3E6F9DA40D20F5B3F44E9F3114C062EACB8AD659F0CC8329FFC860E4F1201003VDvFF" TargetMode="External"/><Relationship Id="rId17" Type="http://schemas.openxmlformats.org/officeDocument/2006/relationships/hyperlink" Target="consultantplus://offline/ref=1281F59CA63FC35A8ADA6D1EAC3E6F9DA30A2EF8B3F54E9F3114C062EACB8AD64BF0948F2BFBD661E4E476414588DB891779000F701EBEACV2v2F" TargetMode="External"/><Relationship Id="rId25" Type="http://schemas.openxmlformats.org/officeDocument/2006/relationships/hyperlink" Target="consultantplus://offline/ref=1281F59CA63FC35A8ADA6D1EAC3E6F9DA30A28F9B2F64E9F3114C062EACB8AD64BF0948F2BFBD663E0E476414588DB891779000F701EBEACV2v2F" TargetMode="External"/><Relationship Id="rId33" Type="http://schemas.openxmlformats.org/officeDocument/2006/relationships/hyperlink" Target="consultantplus://offline/ref=1281F59CA63FC35A8ADA6D1EAC3E6F9DA30A2EF8B3F54E9F3114C062EACB8AD64BF0948F2BFBD663E1E476414588DB891779000F701EBEACV2v2F" TargetMode="External"/><Relationship Id="rId38" Type="http://schemas.openxmlformats.org/officeDocument/2006/relationships/hyperlink" Target="consultantplus://offline/ref=1281F59CA63FC35A8ADA6D1EAC3E6F9DA30A2EF8B3F54E9F3114C062EACB8AD64BF0948F2BFBD664E2E476414588DB891779000F701EBEACV2v2F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1281F59CA63FC35A8ADA6D1EAC3E6F9DA30A2EF8B3F54E9F3114C062EACB8AD64BF0948F2BFBD661EAE476414588DB891779000F701EBEACV2v2F" TargetMode="External"/><Relationship Id="rId41" Type="http://schemas.openxmlformats.org/officeDocument/2006/relationships/hyperlink" Target="consultantplus://offline/ref=1281F59CA63FC35A8ADA6D1EAC3E6F9DA30A2EF8B3F54E9F3114C062EACB8AD64BF0948F2BFBD664E1E476414588DB891779000F701EBEACV2v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8540</Words>
  <Characters>48681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Кирьякова Наталья Викторовна</dc:creator>
  <cp:keywords/>
  <dc:description/>
  <cp:lastModifiedBy>Кирьякова Наталья Викторовна</cp:lastModifiedBy>
  <cp:revision>5</cp:revision>
  <dcterms:created xsi:type="dcterms:W3CDTF">2022-09-07T03:06:00Z</dcterms:created>
  <dcterms:modified xsi:type="dcterms:W3CDTF">2022-09-08T11:43:00Z</dcterms:modified>
</cp:coreProperties>
</file>