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4A" w:rsidRDefault="00005B4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5B4A" w:rsidRDefault="00005B4A">
      <w:pPr>
        <w:pStyle w:val="ConsPlusNormal"/>
        <w:jc w:val="both"/>
        <w:outlineLvl w:val="0"/>
      </w:pPr>
    </w:p>
    <w:p w:rsidR="00005B4A" w:rsidRDefault="00005B4A">
      <w:pPr>
        <w:pStyle w:val="ConsPlusNormal"/>
        <w:outlineLvl w:val="0"/>
      </w:pPr>
      <w:r>
        <w:t>Зарегистрировано в Минюсте России 26 декабря 2016 г. N 44974</w:t>
      </w:r>
    </w:p>
    <w:p w:rsidR="00005B4A" w:rsidRDefault="00005B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5B4A" w:rsidRDefault="00005B4A">
      <w:pPr>
        <w:pStyle w:val="ConsPlusTitle"/>
        <w:jc w:val="center"/>
      </w:pPr>
    </w:p>
    <w:p w:rsidR="00005B4A" w:rsidRDefault="00005B4A">
      <w:pPr>
        <w:pStyle w:val="ConsPlusTitle"/>
        <w:jc w:val="center"/>
      </w:pPr>
      <w:r>
        <w:t>ПРИКАЗ</w:t>
      </w:r>
    </w:p>
    <w:p w:rsidR="00005B4A" w:rsidRDefault="00005B4A">
      <w:pPr>
        <w:pStyle w:val="ConsPlusTitle"/>
        <w:jc w:val="center"/>
      </w:pPr>
      <w:r>
        <w:t>от 9 декабря 2016 г. N 1552</w:t>
      </w:r>
    </w:p>
    <w:p w:rsidR="00005B4A" w:rsidRDefault="00005B4A">
      <w:pPr>
        <w:pStyle w:val="ConsPlusTitle"/>
        <w:jc w:val="center"/>
      </w:pPr>
    </w:p>
    <w:p w:rsidR="00005B4A" w:rsidRDefault="00005B4A">
      <w:pPr>
        <w:pStyle w:val="ConsPlusTitle"/>
        <w:jc w:val="center"/>
      </w:pPr>
      <w:r>
        <w:t>ОБ УТВЕРЖДЕНИИ</w:t>
      </w:r>
    </w:p>
    <w:p w:rsidR="00005B4A" w:rsidRDefault="00005B4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5B4A" w:rsidRDefault="00005B4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5B4A" w:rsidRDefault="00005B4A">
      <w:pPr>
        <w:pStyle w:val="ConsPlusTitle"/>
        <w:jc w:val="center"/>
      </w:pPr>
      <w:r>
        <w:t>43.02.14 ГОСТИНИЧНОЕ ДЕЛО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N 28, ст. 4741), </w:t>
      </w:r>
      <w:hyperlink r:id="rId5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</w:t>
      </w:r>
      <w:proofErr w:type="gramStart"/>
      <w:r>
        <w:t xml:space="preserve">2016, N 16, ст. 2230), а также в целях реализации </w:t>
      </w:r>
      <w:hyperlink r:id="rId6" w:history="1">
        <w:r>
          <w:rPr>
            <w:color w:val="0000FF"/>
          </w:rPr>
          <w:t>пункта 3</w:t>
        </w:r>
      </w:hyperlink>
      <w:r>
        <w:t xml:space="preserve"> комплекса мер, направленных на совершенствование системы среднего профессионального образования, на 2015 - 2020 годы, утвержденного распоряжением Правительства Российской Федерации от 3 марта 2015 г. N 349-р (Собрание законодательства Российской Федерации, 2015, N 11, ст. 1629), приказываю:</w:t>
      </w:r>
      <w:proofErr w:type="gramEnd"/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43.02.14 Гостиничное дело.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right"/>
      </w:pPr>
      <w:r>
        <w:t>Министр</w:t>
      </w:r>
    </w:p>
    <w:p w:rsidR="00005B4A" w:rsidRDefault="00005B4A">
      <w:pPr>
        <w:pStyle w:val="ConsPlusNormal"/>
        <w:jc w:val="right"/>
      </w:pPr>
      <w:r>
        <w:t>О.Ю.ВАСИЛЬЕВА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right"/>
        <w:outlineLvl w:val="0"/>
      </w:pPr>
      <w:r>
        <w:t>Приложение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right"/>
      </w:pPr>
      <w:r>
        <w:t>Утвержден</w:t>
      </w:r>
    </w:p>
    <w:p w:rsidR="00005B4A" w:rsidRDefault="00005B4A">
      <w:pPr>
        <w:pStyle w:val="ConsPlusNormal"/>
        <w:jc w:val="right"/>
      </w:pPr>
      <w:r>
        <w:t>приказом Министерства образования</w:t>
      </w:r>
    </w:p>
    <w:p w:rsidR="00005B4A" w:rsidRDefault="00005B4A">
      <w:pPr>
        <w:pStyle w:val="ConsPlusNormal"/>
        <w:jc w:val="right"/>
      </w:pPr>
      <w:r>
        <w:t>и науки Российской Федерации</w:t>
      </w:r>
    </w:p>
    <w:p w:rsidR="00005B4A" w:rsidRDefault="00005B4A">
      <w:pPr>
        <w:pStyle w:val="ConsPlusNormal"/>
        <w:jc w:val="right"/>
      </w:pPr>
      <w:r>
        <w:t>от 9 декабря 2016 г. N 1552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Title"/>
        <w:jc w:val="center"/>
      </w:pPr>
      <w:bookmarkStart w:id="0" w:name="P31"/>
      <w:bookmarkEnd w:id="0"/>
      <w:r>
        <w:t>ФЕДЕРАЛЬНЫЙ ГОСУДАРСТВЕННЫЙ ОБРАЗОВАТЕЛЬНЫЙ СТАНДАРТ</w:t>
      </w:r>
    </w:p>
    <w:p w:rsidR="00005B4A" w:rsidRDefault="00005B4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5B4A" w:rsidRDefault="00005B4A">
      <w:pPr>
        <w:pStyle w:val="ConsPlusTitle"/>
        <w:jc w:val="center"/>
      </w:pPr>
      <w:r>
        <w:t>43.02.14 ГОСТИНИЧНОЕ ДЕЛО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center"/>
        <w:outlineLvl w:val="1"/>
      </w:pPr>
      <w:r>
        <w:t>I. ОБЩИЕ ПОЛОЖЕНИЯ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</w:t>
      </w:r>
      <w:r>
        <w:lastRenderedPageBreak/>
        <w:t>обязательных требований к среднему профессиональному образованию (далее - СПО) по специальности 43.02.14 Гостиничное дело (далее - специальность).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1.3. Содержание СПО по специальности определяется программой подготовки специалистов среднего звена (далее - образовательная программа), разрабатываемой и утверждаемой образовательной организацией самостоятельно в соответствии с настоящим ФГОС СПО.</w:t>
      </w:r>
    </w:p>
    <w:p w:rsidR="00005B4A" w:rsidRDefault="00005B4A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1.4.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7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&lt;1&gt;.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34779).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</w:pPr>
      <w:r>
        <w:t xml:space="preserve">1.5. </w:t>
      </w:r>
      <w:proofErr w:type="gramStart"/>
      <w: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  <w:proofErr w:type="gramEnd"/>
    </w:p>
    <w:p w:rsidR="00005B4A" w:rsidRDefault="00005B4A">
      <w:pPr>
        <w:pStyle w:val="ConsPlusNormal"/>
        <w:spacing w:before="220"/>
        <w:ind w:firstLine="540"/>
        <w:jc w:val="both"/>
      </w:pPr>
      <w:r>
        <w:t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1.8. 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</w:t>
      </w:r>
      <w:proofErr w:type="gramStart"/>
      <w:r>
        <w:t>государственном</w:t>
      </w:r>
      <w:proofErr w:type="gramEnd"/>
      <w:r>
        <w:t xml:space="preserve"> </w:t>
      </w:r>
      <w:proofErr w:type="gramStart"/>
      <w:r>
        <w:t>языке</w:t>
      </w:r>
      <w:proofErr w:type="gramEnd"/>
      <w:r>
        <w:t xml:space="preserve">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&lt;1&gt;.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5B4A" w:rsidRDefault="00005B4A">
      <w:pPr>
        <w:pStyle w:val="ConsPlusNormal"/>
        <w:spacing w:before="220"/>
        <w:ind w:firstLine="540"/>
        <w:jc w:val="both"/>
      </w:pPr>
      <w:proofErr w:type="gramStart"/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2008,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4292).</w:t>
      </w:r>
      <w:proofErr w:type="gramEnd"/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</w:pPr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месяцев;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005B4A" w:rsidRDefault="00005B4A">
      <w:pPr>
        <w:pStyle w:val="ConsPlusNormal"/>
        <w:spacing w:before="220"/>
        <w:ind w:firstLine="540"/>
        <w:jc w:val="both"/>
      </w:pPr>
      <w:proofErr w:type="gramStart"/>
      <w:r>
        <w:t>При обучении по индивидуальному учебному плану срок получения образования по образовательной программе вне зависимости от формы</w:t>
      </w:r>
      <w:proofErr w:type="gramEnd"/>
      <w:r>
        <w:t xml:space="preserve"> обучения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Конкретный срок получения образования и объем образовательной программы, реализуемый за один учебный год, в очно-заочной и заочной формах </w:t>
      </w:r>
      <w:proofErr w:type="gramStart"/>
      <w:r>
        <w:t>обучения</w:t>
      </w:r>
      <w:proofErr w:type="gramEnd"/>
      <w:r>
        <w:t>, по индивидуальному учебному плану определяются образовательной организацией самостоятельно в пределах сроков, установленных настоящим пунктом.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1.10.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005B4A" w:rsidRDefault="00005B4A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1.11. </w:t>
      </w:r>
      <w:proofErr w:type="gramStart"/>
      <w:r>
        <w:t xml:space="preserve">Образовательная организация разрабатывает образовательную программу в соответствии с квалификацией специалиста среднего звена, указанной в </w:t>
      </w:r>
      <w:hyperlink r:id="rId10" w:history="1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</w:t>
      </w:r>
      <w:proofErr w:type="gramEnd"/>
      <w:r>
        <w:t xml:space="preserve"> </w:t>
      </w:r>
      <w:proofErr w:type="gramStart"/>
      <w:r>
        <w:t>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44662):</w:t>
      </w:r>
      <w:proofErr w:type="gramEnd"/>
    </w:p>
    <w:p w:rsidR="00005B4A" w:rsidRDefault="00005B4A">
      <w:pPr>
        <w:pStyle w:val="ConsPlusNormal"/>
        <w:spacing w:before="220"/>
        <w:ind w:firstLine="540"/>
        <w:jc w:val="both"/>
      </w:pPr>
      <w:r>
        <w:t>специалист по гостеприимству.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center"/>
        <w:outlineLvl w:val="1"/>
      </w:pPr>
      <w:r>
        <w:t>II. ТРЕБОВАНИЯ К СТРУКТУРЕ ОБРАЗОВАТЕЛЬНОЙ ПРОГРАММЫ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17" w:history="1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lastRenderedPageBreak/>
        <w:t>Вариативная часть образовательной программы (не менее 30 процентов) дает возможность расширения основног</w:t>
      </w:r>
      <w:proofErr w:type="gramStart"/>
      <w:r>
        <w:t>о(</w:t>
      </w:r>
      <w:proofErr w:type="gramEnd"/>
      <w:r>
        <w:t xml:space="preserve">ых) вида(ов) деятельности, к которым должен быть готов выпускник, освоивший образовательную программу, согласно получаемой квалификации, указанной в </w:t>
      </w:r>
      <w:hyperlink w:anchor="P62" w:history="1">
        <w:r>
          <w:rPr>
            <w:color w:val="0000FF"/>
          </w:rPr>
          <w:t>пункте 1.11</w:t>
        </w:r>
      </w:hyperlink>
      <w: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примерной основной образовательной программы (далее - ПООП).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2.2. Образовательная программа имеет следующую структуру: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 цикл;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математический и общий естественнонаучный цикл;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профессиональный цикл;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62" w:history="1">
        <w:r>
          <w:rPr>
            <w:color w:val="0000FF"/>
          </w:rPr>
          <w:t>пункте 1.11</w:t>
        </w:r>
      </w:hyperlink>
      <w:r>
        <w:t xml:space="preserve"> настоящего ФГОС СПО.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right"/>
        <w:outlineLvl w:val="2"/>
      </w:pPr>
      <w:r>
        <w:t>Таблица 1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center"/>
      </w:pPr>
      <w:bookmarkStart w:id="3" w:name="P80"/>
      <w:bookmarkEnd w:id="3"/>
      <w:r>
        <w:t>Структура и объем образовательной программы</w:t>
      </w:r>
    </w:p>
    <w:p w:rsidR="00005B4A" w:rsidRDefault="00005B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7"/>
        <w:gridCol w:w="3118"/>
      </w:tblGrid>
      <w:tr w:rsidR="00005B4A">
        <w:tc>
          <w:tcPr>
            <w:tcW w:w="5857" w:type="dxa"/>
          </w:tcPr>
          <w:p w:rsidR="00005B4A" w:rsidRDefault="00005B4A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118" w:type="dxa"/>
          </w:tcPr>
          <w:p w:rsidR="00005B4A" w:rsidRDefault="00005B4A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005B4A">
        <w:tc>
          <w:tcPr>
            <w:tcW w:w="5857" w:type="dxa"/>
          </w:tcPr>
          <w:p w:rsidR="00005B4A" w:rsidRDefault="00005B4A">
            <w:pPr>
              <w:pStyle w:val="ConsPlusNormal"/>
              <w:jc w:val="both"/>
            </w:pPr>
            <w:r>
              <w:t>Общий гуманитарный и социально-экономический цикл</w:t>
            </w:r>
          </w:p>
        </w:tc>
        <w:tc>
          <w:tcPr>
            <w:tcW w:w="3118" w:type="dxa"/>
          </w:tcPr>
          <w:p w:rsidR="00005B4A" w:rsidRDefault="00005B4A">
            <w:pPr>
              <w:pStyle w:val="ConsPlusNormal"/>
              <w:jc w:val="center"/>
            </w:pPr>
            <w:r>
              <w:t>не менее 468</w:t>
            </w:r>
          </w:p>
        </w:tc>
      </w:tr>
      <w:tr w:rsidR="00005B4A">
        <w:tc>
          <w:tcPr>
            <w:tcW w:w="5857" w:type="dxa"/>
          </w:tcPr>
          <w:p w:rsidR="00005B4A" w:rsidRDefault="00005B4A">
            <w:pPr>
              <w:pStyle w:val="ConsPlusNormal"/>
              <w:jc w:val="both"/>
            </w:pPr>
            <w:r>
              <w:t>Математический и общий естественнонаучный цикл</w:t>
            </w:r>
          </w:p>
        </w:tc>
        <w:tc>
          <w:tcPr>
            <w:tcW w:w="3118" w:type="dxa"/>
          </w:tcPr>
          <w:p w:rsidR="00005B4A" w:rsidRDefault="00005B4A">
            <w:pPr>
              <w:pStyle w:val="ConsPlusNormal"/>
              <w:jc w:val="center"/>
            </w:pPr>
            <w:r>
              <w:t>не менее 144</w:t>
            </w:r>
          </w:p>
        </w:tc>
      </w:tr>
      <w:tr w:rsidR="00005B4A">
        <w:tc>
          <w:tcPr>
            <w:tcW w:w="5857" w:type="dxa"/>
          </w:tcPr>
          <w:p w:rsidR="00005B4A" w:rsidRDefault="00005B4A">
            <w:pPr>
              <w:pStyle w:val="ConsPlusNormal"/>
              <w:jc w:val="both"/>
            </w:pPr>
            <w:r>
              <w:t>Общепрофессиональный цикл</w:t>
            </w:r>
          </w:p>
        </w:tc>
        <w:tc>
          <w:tcPr>
            <w:tcW w:w="3118" w:type="dxa"/>
          </w:tcPr>
          <w:p w:rsidR="00005B4A" w:rsidRDefault="00005B4A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005B4A">
        <w:tc>
          <w:tcPr>
            <w:tcW w:w="5857" w:type="dxa"/>
          </w:tcPr>
          <w:p w:rsidR="00005B4A" w:rsidRDefault="00005B4A">
            <w:pPr>
              <w:pStyle w:val="ConsPlusNormal"/>
              <w:jc w:val="both"/>
            </w:pPr>
            <w:r>
              <w:t>Профессиональный цикл</w:t>
            </w:r>
          </w:p>
        </w:tc>
        <w:tc>
          <w:tcPr>
            <w:tcW w:w="3118" w:type="dxa"/>
          </w:tcPr>
          <w:p w:rsidR="00005B4A" w:rsidRDefault="00005B4A">
            <w:pPr>
              <w:pStyle w:val="ConsPlusNormal"/>
              <w:jc w:val="center"/>
            </w:pPr>
            <w:r>
              <w:t>не менее 1728</w:t>
            </w:r>
          </w:p>
        </w:tc>
      </w:tr>
      <w:tr w:rsidR="00005B4A">
        <w:tc>
          <w:tcPr>
            <w:tcW w:w="5857" w:type="dxa"/>
          </w:tcPr>
          <w:p w:rsidR="00005B4A" w:rsidRDefault="00005B4A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3118" w:type="dxa"/>
          </w:tcPr>
          <w:p w:rsidR="00005B4A" w:rsidRDefault="00005B4A">
            <w:pPr>
              <w:pStyle w:val="ConsPlusNormal"/>
              <w:jc w:val="center"/>
            </w:pPr>
            <w:r>
              <w:t>216</w:t>
            </w:r>
          </w:p>
        </w:tc>
      </w:tr>
      <w:tr w:rsidR="00005B4A">
        <w:tc>
          <w:tcPr>
            <w:tcW w:w="8975" w:type="dxa"/>
            <w:gridSpan w:val="2"/>
          </w:tcPr>
          <w:p w:rsidR="00005B4A" w:rsidRDefault="00005B4A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005B4A">
        <w:tc>
          <w:tcPr>
            <w:tcW w:w="5857" w:type="dxa"/>
          </w:tcPr>
          <w:p w:rsidR="00005B4A" w:rsidRDefault="00005B4A">
            <w:pPr>
              <w:pStyle w:val="ConsPlusNormal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3118" w:type="dxa"/>
          </w:tcPr>
          <w:p w:rsidR="00005B4A" w:rsidRDefault="00005B4A">
            <w:pPr>
              <w:pStyle w:val="ConsPlusNormal"/>
              <w:jc w:val="center"/>
            </w:pPr>
            <w:r>
              <w:t>4464</w:t>
            </w:r>
          </w:p>
        </w:tc>
      </w:tr>
      <w:tr w:rsidR="00005B4A">
        <w:tc>
          <w:tcPr>
            <w:tcW w:w="5857" w:type="dxa"/>
          </w:tcPr>
          <w:p w:rsidR="00005B4A" w:rsidRDefault="00005B4A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118" w:type="dxa"/>
          </w:tcPr>
          <w:p w:rsidR="00005B4A" w:rsidRDefault="00005B4A">
            <w:pPr>
              <w:pStyle w:val="ConsPlusNormal"/>
              <w:jc w:val="center"/>
            </w:pPr>
            <w:r>
              <w:t>5940</w:t>
            </w:r>
          </w:p>
        </w:tc>
      </w:tr>
    </w:tbl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</w:pPr>
      <w:r>
        <w:t xml:space="preserve">2.3. Перечень, содержание, </w:t>
      </w:r>
      <w:proofErr w:type="gramStart"/>
      <w:r>
        <w:t>объем</w:t>
      </w:r>
      <w:proofErr w:type="gramEnd"/>
      <w:r>
        <w:t xml:space="preserve">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lastRenderedPageBreak/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005B4A" w:rsidRDefault="00005B4A">
      <w:pPr>
        <w:pStyle w:val="ConsPlusNormal"/>
        <w:spacing w:before="220"/>
        <w:ind w:firstLine="540"/>
        <w:jc w:val="both"/>
      </w:pPr>
      <w:proofErr w:type="gramStart"/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80" w:history="1">
        <w:r>
          <w:rPr>
            <w:color w:val="0000FF"/>
          </w:rPr>
          <w:t>Таблицей 1</w:t>
        </w:r>
      </w:hyperlink>
      <w:r>
        <w:t xml:space="preserve"> настоящего ФГОС СПО, в очно-заочной форме обучения - не менее 25 процентов, в заочной форме обучения - не менее 10 процентов.</w:t>
      </w:r>
      <w:proofErr w:type="gramEnd"/>
    </w:p>
    <w:p w:rsidR="00005B4A" w:rsidRDefault="00005B4A">
      <w:pPr>
        <w:pStyle w:val="ConsPlusNormal"/>
        <w:spacing w:before="220"/>
        <w:ind w:firstLine="540"/>
        <w:jc w:val="both"/>
      </w:pPr>
      <w:proofErr w:type="gramStart"/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  <w:proofErr w:type="gramEnd"/>
    </w:p>
    <w:p w:rsidR="00005B4A" w:rsidRDefault="00005B4A">
      <w:pPr>
        <w:pStyle w:val="ConsPlusNormal"/>
        <w:spacing w:before="22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005B4A" w:rsidRDefault="00005B4A">
      <w:pPr>
        <w:pStyle w:val="ConsPlusNormal"/>
        <w:spacing w:before="220"/>
        <w:ind w:firstLine="540"/>
        <w:jc w:val="both"/>
      </w:pPr>
      <w:proofErr w:type="gramStart"/>
      <w:r>
        <w:t>Учебная</w:t>
      </w:r>
      <w:proofErr w:type="gramEnd"/>
      <w:r>
        <w:t xml:space="preserve"> и производственная практики проводятся при освоении обучающимися </w:t>
      </w:r>
      <w:r>
        <w:lastRenderedPageBreak/>
        <w:t>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Государственная итоговая аттестация проводится в форме защиты выпускной квалификационной работы (дипломная работа (дипломный проект).</w:t>
      </w:r>
      <w:proofErr w:type="gramEnd"/>
      <w:r>
        <w:t xml:space="preserve">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center"/>
        <w:outlineLvl w:val="1"/>
      </w:pPr>
      <w:bookmarkStart w:id="4" w:name="P117"/>
      <w:bookmarkEnd w:id="4"/>
      <w:r>
        <w:t>III. ТРЕБОВАНИЯ К РЕЗУЛЬТАТАМ ОСВОЕНИЯ</w:t>
      </w:r>
    </w:p>
    <w:p w:rsidR="00005B4A" w:rsidRDefault="00005B4A">
      <w:pPr>
        <w:pStyle w:val="ConsPlusNormal"/>
        <w:jc w:val="center"/>
      </w:pPr>
      <w:r>
        <w:t>ОБРАЗОВАТЕЛЬНОЙ ПРОГРАММЫ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ОК 04. Работать в коллективе и команде, эффективно взаимодействовать с коллегами, руководством, клиентами.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ОК 09. Использовать информационные технологии в профессиональной деятельности.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ОК 10. Пользоваться профессиональной документацией на государственном и иностранном языках.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lastRenderedPageBreak/>
        <w:t>ОК 11. Планировать предпринимательскую деятельность в профессиональной сфере.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быть готов к выполнению основных видов деятельности согласно получаемой квалификации специалиста среднего звена, указанной в </w:t>
      </w:r>
      <w:hyperlink w:anchor="P62" w:history="1">
        <w:r>
          <w:rPr>
            <w:color w:val="0000FF"/>
          </w:rPr>
          <w:t>пункте 1.11</w:t>
        </w:r>
      </w:hyperlink>
      <w:r>
        <w:t xml:space="preserve"> настоящего ФГОС СПО: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организация и контроль текущей деятельности работников службы приема и размещения;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организация и контроль текущей деятельности работников службы питания;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организация и контроль текущей деятельности работников службы обслуживания и эксплуатации номерного фонда;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организация и контроль текущей деятельности работников службы бронирования и продаж.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Также к основным видам деятельности относится освоение одной или нескольких профессий рабочих, должностей служащих, указанных в </w:t>
      </w:r>
      <w:hyperlink w:anchor="P203" w:history="1">
        <w:r>
          <w:rPr>
            <w:color w:val="0000FF"/>
          </w:rPr>
          <w:t>приложении N 1</w:t>
        </w:r>
      </w:hyperlink>
      <w:r>
        <w:t xml:space="preserve"> к настоящему ФГОС СПО.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3.4. 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3.4.1. Организация и контроль текущей деятельности работников службы приема и размещения: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ПК 1.1. Планировать потребности службы приема и размещения в материальных ресурсах и персонале.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ПК 1.2. Организовывать деятельность работников службы приема и размещения в соответствии с текущими планами и стандартами гостиницы.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ПК 1.3. Контролировать текущую деятельность работников службы приема и размещения для поддержания требуемого уровня качества.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3.4.2. Организация и контроль текущей деятельности работников службы питания.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ПК 2.1. Планировать потребности службы питания в материальных ресурсах и персонале.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ПК 2.2. Организовывать деятельность работников службы питания в соответствии с текущими планами и стандартами гостиницы.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ПК 2.3. Контролировать текущую деятельность работников службы питания для поддержания требуемого уровня качества обслуживания гостей.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3.4.3. Организация и контроль текущей деятельности работников службы обслуживания и эксплуатации номерного фонда.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ПК 3.1. Планировать потребности службы обслуживания и эксплуатации номерного фонда в материальных ресурсах и персонале.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ПК 3.2. Организовывать деятельность работников службы обслуживания и эксплуатации номерного фонда в соответствии с текущими планами и стандартами гостиницы.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ПК 3.3. 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lastRenderedPageBreak/>
        <w:t>3.4.4. Организация и контроль текущей деятельности работников службы бронирования и продаж.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ПК 4.1. Планировать потребности службы бронирования и продаж в материальных ресурсах и персонале.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ПК 4.2. Организовывать деятельность работников службы бронирования и продаж в соответствии с текущими планами и стандартами гостиницы.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ПК 4.3. Контролировать текущую деятельность работников службы бронирования и продаж для поддержания требуемого уровня качества обслуживания гостей.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3.5. Минимальные требования к результатам освоения основных видов деятельности образовательной программы представлены в </w:t>
      </w:r>
      <w:hyperlink w:anchor="P228" w:history="1">
        <w:r>
          <w:rPr>
            <w:color w:val="0000FF"/>
          </w:rPr>
          <w:t>приложении N 2</w:t>
        </w:r>
      </w:hyperlink>
      <w:r>
        <w:t xml:space="preserve"> к настоящему ФГОС СПО.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3.6. Образовательная организация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дисциплинам, модулям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ОК и ПК, установленных настоящим ФГОС СПО.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center"/>
        <w:outlineLvl w:val="1"/>
      </w:pPr>
      <w:r>
        <w:t>IV. ТРЕБОВАНИЯ К УСЛОВИЯМ РЕАЛИЗАЦИИ</w:t>
      </w:r>
    </w:p>
    <w:p w:rsidR="00005B4A" w:rsidRDefault="00005B4A">
      <w:pPr>
        <w:pStyle w:val="ConsPlusNormal"/>
        <w:jc w:val="center"/>
      </w:pPr>
      <w:r>
        <w:t>ОБРАЗОВАТЕЛЬНОЙ ПРОГРАММЫ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4.2.2. 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образовательной программы с использованием сетевой формы.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4.3.2. Помещения для самостоятельной работы обучающихся должны быть оснащены </w:t>
      </w:r>
      <w:r>
        <w:lastRenderedPageBreak/>
        <w:t>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ОК и ПК.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обеспечения, состав которого определяется в рабочих программах учебных предметов, курсов, дисциплин (модулей) и подлежит ежегодному обновлению.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4.3.4. Библиотечный фонд образовательной организации должен быть укомплектован печатными изданиями и (или) электронными изданиями по каждой дисциплине модулю из расчета одно печатное издание и (или) электронное издание по каждой дисциплине модулю на одного обучающегося. </w:t>
      </w:r>
      <w:proofErr w:type="gramStart"/>
      <w:r>
        <w:t>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005B4A" w:rsidRDefault="00005B4A">
      <w:pPr>
        <w:pStyle w:val="ConsPlusNormal"/>
        <w:spacing w:before="22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>
        <w:t>обучающихся</w:t>
      </w:r>
      <w:proofErr w:type="gramEnd"/>
      <w:r>
        <w:t xml:space="preserve"> к электронно-библиотечной системе (электронной библиотеке).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4.3.5. Обучающиеся инвалиды и лица с ограниченными возможностями здоровья и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предметам, дисциплинам, модулям.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4.4.1. </w:t>
      </w:r>
      <w:proofErr w:type="gramStart"/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40" w:history="1">
        <w:r>
          <w:rPr>
            <w:color w:val="0000FF"/>
          </w:rPr>
          <w:t>пункте 1.4</w:t>
        </w:r>
      </w:hyperlink>
      <w:r>
        <w:t xml:space="preserve"> настоящего ФГОС СПО (имеющих стаж работы в данной профессиональной области не менее 3 лет).</w:t>
      </w:r>
      <w:proofErr w:type="gramEnd"/>
    </w:p>
    <w:p w:rsidR="00005B4A" w:rsidRDefault="00005B4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005B4A" w:rsidRDefault="00005B4A">
      <w:pPr>
        <w:pStyle w:val="ConsPlusNormal"/>
        <w:spacing w:before="220"/>
        <w:ind w:firstLine="540"/>
        <w:jc w:val="both"/>
      </w:pPr>
      <w:proofErr w:type="gramStart"/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40" w:history="1">
        <w:r>
          <w:rPr>
            <w:color w:val="0000FF"/>
          </w:rPr>
          <w:t>пункте 1.4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  <w:proofErr w:type="gramEnd"/>
    </w:p>
    <w:p w:rsidR="00005B4A" w:rsidRDefault="00005B4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40" w:history="1">
        <w:r>
          <w:rPr>
            <w:color w:val="0000FF"/>
          </w:rPr>
          <w:t>пункте 1.4</w:t>
        </w:r>
      </w:hyperlink>
      <w:r>
        <w:t xml:space="preserve"> настоящего ФГОС СПО,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4.5.1.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005B4A" w:rsidRDefault="00005B4A">
      <w:pPr>
        <w:pStyle w:val="ConsPlusNormal"/>
        <w:spacing w:before="220"/>
        <w:ind w:firstLine="540"/>
        <w:jc w:val="both"/>
      </w:pPr>
      <w:r>
        <w:t xml:space="preserve">4.6.3. </w:t>
      </w:r>
      <w:proofErr w:type="gramStart"/>
      <w:r>
        <w:t>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right"/>
        <w:outlineLvl w:val="1"/>
      </w:pPr>
      <w:r>
        <w:t>Приложение N 1</w:t>
      </w:r>
    </w:p>
    <w:p w:rsidR="00005B4A" w:rsidRDefault="00005B4A">
      <w:pPr>
        <w:pStyle w:val="ConsPlusNormal"/>
        <w:jc w:val="right"/>
      </w:pPr>
      <w:r>
        <w:t>к ФГОС СПО по специальности</w:t>
      </w:r>
    </w:p>
    <w:p w:rsidR="00005B4A" w:rsidRDefault="00005B4A">
      <w:pPr>
        <w:pStyle w:val="ConsPlusNormal"/>
        <w:jc w:val="right"/>
      </w:pPr>
      <w:r>
        <w:t>43.02.14 Гостиничное дело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center"/>
      </w:pPr>
      <w:bookmarkStart w:id="5" w:name="P203"/>
      <w:bookmarkEnd w:id="5"/>
      <w:r>
        <w:t>ПЕРЕЧЕНЬ</w:t>
      </w:r>
    </w:p>
    <w:p w:rsidR="00005B4A" w:rsidRDefault="00005B4A">
      <w:pPr>
        <w:pStyle w:val="ConsPlusNormal"/>
        <w:jc w:val="center"/>
      </w:pPr>
      <w:r>
        <w:t>ПРОФЕССИЙ РАБОЧИХ, ДОЛЖНОСТЕЙ СЛУЖАЩИХ, РЕКОМЕНДУЕМЫХ</w:t>
      </w:r>
    </w:p>
    <w:p w:rsidR="00005B4A" w:rsidRDefault="00005B4A">
      <w:pPr>
        <w:pStyle w:val="ConsPlusNormal"/>
        <w:jc w:val="center"/>
      </w:pPr>
      <w:r>
        <w:t>К ОСВОЕНИЮ В РАМКАХ ОБРАЗОВАТЕЛЬНОЙ ПРОГРАММЫ СРЕДНЕГО</w:t>
      </w:r>
    </w:p>
    <w:p w:rsidR="00005B4A" w:rsidRDefault="00005B4A">
      <w:pPr>
        <w:pStyle w:val="ConsPlusNormal"/>
        <w:jc w:val="center"/>
      </w:pPr>
      <w:r>
        <w:t>ПРОФЕССИОНАЛЬНОГО ОБРАЗОВАНИЯ ПО СПЕЦИАЛЬНОСТИ</w:t>
      </w:r>
    </w:p>
    <w:p w:rsidR="00005B4A" w:rsidRDefault="00005B4A">
      <w:pPr>
        <w:pStyle w:val="ConsPlusNormal"/>
        <w:jc w:val="center"/>
      </w:pPr>
      <w:r>
        <w:t>43.02.14 ГОСТИНИЧНОЕ ДЕЛО</w:t>
      </w:r>
    </w:p>
    <w:p w:rsidR="00005B4A" w:rsidRDefault="00005B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3572"/>
      </w:tblGrid>
      <w:tr w:rsidR="00005B4A">
        <w:tc>
          <w:tcPr>
            <w:tcW w:w="5499" w:type="dxa"/>
          </w:tcPr>
          <w:p w:rsidR="00005B4A" w:rsidRDefault="00005B4A">
            <w:pPr>
              <w:pStyle w:val="ConsPlusNormal"/>
              <w:jc w:val="center"/>
            </w:pPr>
            <w:proofErr w:type="gramStart"/>
            <w:r>
              <w:t xml:space="preserve">Код по </w:t>
            </w:r>
            <w:hyperlink r:id="rId11" w:history="1">
              <w:r>
                <w:rPr>
                  <w:color w:val="0000FF"/>
                </w:rPr>
                <w:t>Перечню</w:t>
              </w:r>
            </w:hyperlink>
            <w:r>
              <w:t xml:space="preserve">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29322), с </w:t>
            </w:r>
            <w:r>
              <w:lastRenderedPageBreak/>
              <w:t>изменениями, внесенными приказами Министерства образования и науки Российской Федерации от 16 декабря 2013 г. N 1348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29 января 2014 г., регистрационный N 31163), от 28 марта 2014 г. N 244 (зарегистрирован Министерством юстиции Российской Федерации 15 апреля 2014 г., регистрационный N 31953) и от 27 июня 2014 г. N 695 (зарегистрирован Министерством юстиции Российской Федерации 22 июля 2014 г., регистрационный N 33205)</w:t>
            </w:r>
            <w:proofErr w:type="gramEnd"/>
          </w:p>
        </w:tc>
        <w:tc>
          <w:tcPr>
            <w:tcW w:w="3572" w:type="dxa"/>
          </w:tcPr>
          <w:p w:rsidR="00005B4A" w:rsidRDefault="00005B4A">
            <w:pPr>
              <w:pStyle w:val="ConsPlusNormal"/>
              <w:jc w:val="center"/>
            </w:pPr>
            <w:r>
              <w:lastRenderedPageBreak/>
              <w:t>Наименование профессий рабочих, должностей служащих</w:t>
            </w:r>
          </w:p>
        </w:tc>
      </w:tr>
      <w:tr w:rsidR="00005B4A">
        <w:tc>
          <w:tcPr>
            <w:tcW w:w="5499" w:type="dxa"/>
          </w:tcPr>
          <w:p w:rsidR="00005B4A" w:rsidRDefault="00005B4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72" w:type="dxa"/>
          </w:tcPr>
          <w:p w:rsidR="00005B4A" w:rsidRDefault="00005B4A">
            <w:pPr>
              <w:pStyle w:val="ConsPlusNormal"/>
              <w:jc w:val="center"/>
            </w:pPr>
            <w:r>
              <w:t>2</w:t>
            </w:r>
          </w:p>
        </w:tc>
      </w:tr>
      <w:tr w:rsidR="00005B4A">
        <w:tc>
          <w:tcPr>
            <w:tcW w:w="5499" w:type="dxa"/>
          </w:tcPr>
          <w:p w:rsidR="00005B4A" w:rsidRDefault="00005B4A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25627</w:t>
              </w:r>
            </w:hyperlink>
          </w:p>
        </w:tc>
        <w:tc>
          <w:tcPr>
            <w:tcW w:w="3572" w:type="dxa"/>
          </w:tcPr>
          <w:p w:rsidR="00005B4A" w:rsidRDefault="00005B4A">
            <w:pPr>
              <w:pStyle w:val="ConsPlusNormal"/>
              <w:jc w:val="both"/>
            </w:pPr>
            <w:r>
              <w:t>Портье</w:t>
            </w:r>
          </w:p>
        </w:tc>
      </w:tr>
      <w:tr w:rsidR="00005B4A">
        <w:tc>
          <w:tcPr>
            <w:tcW w:w="5499" w:type="dxa"/>
          </w:tcPr>
          <w:p w:rsidR="00005B4A" w:rsidRDefault="00005B4A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11695</w:t>
              </w:r>
            </w:hyperlink>
          </w:p>
        </w:tc>
        <w:tc>
          <w:tcPr>
            <w:tcW w:w="3572" w:type="dxa"/>
          </w:tcPr>
          <w:p w:rsidR="00005B4A" w:rsidRDefault="00005B4A">
            <w:pPr>
              <w:pStyle w:val="ConsPlusNormal"/>
              <w:jc w:val="both"/>
            </w:pPr>
            <w:r>
              <w:t>Горничная</w:t>
            </w:r>
          </w:p>
        </w:tc>
      </w:tr>
      <w:tr w:rsidR="00005B4A">
        <w:tc>
          <w:tcPr>
            <w:tcW w:w="5499" w:type="dxa"/>
          </w:tcPr>
          <w:p w:rsidR="00005B4A" w:rsidRDefault="00005B4A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20015</w:t>
              </w:r>
            </w:hyperlink>
          </w:p>
        </w:tc>
        <w:tc>
          <w:tcPr>
            <w:tcW w:w="3572" w:type="dxa"/>
          </w:tcPr>
          <w:p w:rsidR="00005B4A" w:rsidRDefault="00005B4A">
            <w:pPr>
              <w:pStyle w:val="ConsPlusNormal"/>
              <w:jc w:val="both"/>
            </w:pPr>
            <w:r>
              <w:t>Агент по закупкам</w:t>
            </w:r>
          </w:p>
        </w:tc>
      </w:tr>
    </w:tbl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right"/>
        <w:outlineLvl w:val="1"/>
      </w:pPr>
      <w:r>
        <w:t>Приложение N 2</w:t>
      </w:r>
    </w:p>
    <w:p w:rsidR="00005B4A" w:rsidRDefault="00005B4A">
      <w:pPr>
        <w:pStyle w:val="ConsPlusNormal"/>
        <w:jc w:val="right"/>
      </w:pPr>
      <w:r>
        <w:t>к ФГОС СПО по специальности</w:t>
      </w:r>
    </w:p>
    <w:p w:rsidR="00005B4A" w:rsidRDefault="00005B4A">
      <w:pPr>
        <w:pStyle w:val="ConsPlusNormal"/>
        <w:jc w:val="right"/>
      </w:pPr>
      <w:r>
        <w:t>43.02.14 Гостиничное дело</w:t>
      </w: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center"/>
      </w:pPr>
      <w:bookmarkStart w:id="6" w:name="P228"/>
      <w:bookmarkEnd w:id="6"/>
      <w:r>
        <w:t>МИНИМАЛЬНЫЕ ТРЕБОВАНИЯ</w:t>
      </w:r>
    </w:p>
    <w:p w:rsidR="00005B4A" w:rsidRDefault="00005B4A">
      <w:pPr>
        <w:pStyle w:val="ConsPlusNormal"/>
        <w:jc w:val="center"/>
      </w:pPr>
      <w:r>
        <w:t>К РЕЗУЛЬТАТАМ ОСВОЕНИЯ ОСНОВНЫХ ВИДОВ ДЕЯТЕЛЬНОСТИ</w:t>
      </w:r>
    </w:p>
    <w:p w:rsidR="00005B4A" w:rsidRDefault="00005B4A">
      <w:pPr>
        <w:pStyle w:val="ConsPlusNormal"/>
        <w:jc w:val="center"/>
      </w:pPr>
      <w:r>
        <w:t>ОБРАЗОВАТЕЛЬНОЙ ПРОГРАММЫ СРЕДНЕГО ПРОФЕССИОНАЛЬНОГО</w:t>
      </w:r>
    </w:p>
    <w:p w:rsidR="00005B4A" w:rsidRDefault="00005B4A">
      <w:pPr>
        <w:pStyle w:val="ConsPlusNormal"/>
        <w:jc w:val="center"/>
      </w:pPr>
      <w:r>
        <w:t>ОБРАЗОВАНИЯ ПО СПЕЦИАЛЬНОСТИ 43.02.14 ГОСТИНИЧНОЕ ДЕЛО</w:t>
      </w:r>
    </w:p>
    <w:p w:rsidR="00005B4A" w:rsidRDefault="00005B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3"/>
      </w:tblGrid>
      <w:tr w:rsidR="00005B4A">
        <w:tc>
          <w:tcPr>
            <w:tcW w:w="2948" w:type="dxa"/>
          </w:tcPr>
          <w:p w:rsidR="00005B4A" w:rsidRDefault="00005B4A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123" w:type="dxa"/>
          </w:tcPr>
          <w:p w:rsidR="00005B4A" w:rsidRDefault="00005B4A">
            <w:pPr>
              <w:pStyle w:val="ConsPlusNormal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005B4A">
        <w:tc>
          <w:tcPr>
            <w:tcW w:w="2948" w:type="dxa"/>
          </w:tcPr>
          <w:p w:rsidR="00005B4A" w:rsidRDefault="00005B4A">
            <w:pPr>
              <w:pStyle w:val="ConsPlusNormal"/>
            </w:pPr>
            <w:r>
              <w:t>Организация и контроль текущей деятельности работников службы приема и размещения</w:t>
            </w:r>
          </w:p>
        </w:tc>
        <w:tc>
          <w:tcPr>
            <w:tcW w:w="6123" w:type="dxa"/>
          </w:tcPr>
          <w:p w:rsidR="00005B4A" w:rsidRDefault="00005B4A">
            <w:pPr>
              <w:pStyle w:val="ConsPlusNormal"/>
              <w:jc w:val="both"/>
            </w:pPr>
            <w:r>
              <w:t>знать: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нормативные правовые акты в сфере туризма и предоставления гостиничных услуг;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стандарты и операционные процедуры, определяющие работу службы;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 xml:space="preserve">методы </w:t>
            </w:r>
            <w:proofErr w:type="gramStart"/>
            <w:r>
              <w:t>планирования труда работников службы приема</w:t>
            </w:r>
            <w:proofErr w:type="gramEnd"/>
            <w:r>
              <w:t xml:space="preserve"> и размещения.</w:t>
            </w:r>
          </w:p>
          <w:p w:rsidR="00005B4A" w:rsidRDefault="00005B4A">
            <w:pPr>
              <w:pStyle w:val="ConsPlusNormal"/>
              <w:jc w:val="both"/>
            </w:pPr>
            <w:r>
              <w:t>уметь: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планировать потребности в материальных ресурсах и персонале службы;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проводить тренинги и производственный инструктаж работников службы;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выстраивать систему стимулирования и дисциплинарной ответственности работников службы приема и размещения;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организовывать работу по поддержке и ведению информационной базы данных службы приема и размещения;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 xml:space="preserve">контролировать работу работников службы приема и размещения по организации встреч, приветствий и обслуживания гостей, по их регистрации и размещению, по </w:t>
            </w:r>
            <w:r>
              <w:lastRenderedPageBreak/>
              <w:t>охране труда на рабочем месте, по передаче работниками дел при окончании смены.</w:t>
            </w:r>
          </w:p>
          <w:p w:rsidR="00005B4A" w:rsidRDefault="00005B4A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разработке операционных процедур и стандартов службы приема и размещения;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proofErr w:type="gramStart"/>
            <w:r>
              <w:t>планировании</w:t>
            </w:r>
            <w:proofErr w:type="gramEnd"/>
            <w:r>
              <w:t>, организации, стимулировании и контроле деятельности исполнителей по приему и размещению гостей.</w:t>
            </w:r>
          </w:p>
        </w:tc>
      </w:tr>
      <w:tr w:rsidR="00005B4A">
        <w:tc>
          <w:tcPr>
            <w:tcW w:w="2948" w:type="dxa"/>
          </w:tcPr>
          <w:p w:rsidR="00005B4A" w:rsidRDefault="00005B4A">
            <w:pPr>
              <w:pStyle w:val="ConsPlusNormal"/>
            </w:pPr>
            <w:r>
              <w:lastRenderedPageBreak/>
              <w:t>Организация и контроль текущей деятельности работников службы питания</w:t>
            </w:r>
          </w:p>
        </w:tc>
        <w:tc>
          <w:tcPr>
            <w:tcW w:w="6123" w:type="dxa"/>
          </w:tcPr>
          <w:p w:rsidR="00005B4A" w:rsidRDefault="00005B4A">
            <w:pPr>
              <w:pStyle w:val="ConsPlusNormal"/>
              <w:jc w:val="both"/>
            </w:pPr>
            <w:r>
              <w:t>знать: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задачи, функции и особенности работы службы питания;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технологии организации процесса питания;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требования к обслуживающему персоналу, правила и нормы охраны труда, техники безопасности, производственной санитарии, противопожарной защиты и личной гигиены;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специализированные информационные программы и технологии, используемые в работе службы питания;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критерии и показатели качества обслуживания.</w:t>
            </w:r>
          </w:p>
          <w:p w:rsidR="00005B4A" w:rsidRDefault="00005B4A">
            <w:pPr>
              <w:pStyle w:val="ConsPlusNormal"/>
              <w:jc w:val="both"/>
            </w:pPr>
            <w:r>
              <w:t>уметь: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осуществлять планирование, организацию, координацию и контроль деятельности службы питания, взаимодействие с другими службами гостиничного комплекса;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оценивать и планировать потребность службы питания в материальных ресурсах и персонале;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анализировать результаты деятельности службы питания и потребности в материальных ресурсах и персонале;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использовать информационные технологии для ведения делопроизводства и выполнения регламентов службы питания;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контролировать соблюдение подчиненными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питания.</w:t>
            </w:r>
          </w:p>
          <w:p w:rsidR="00005B4A" w:rsidRDefault="00005B4A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разработке операционных процедур и стандартов службы питания;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proofErr w:type="gramStart"/>
            <w:r>
              <w:t>планировании</w:t>
            </w:r>
            <w:proofErr w:type="gramEnd"/>
            <w:r>
              <w:t>, организации, стимулировании и контроле деятельности работников службы питания.</w:t>
            </w:r>
          </w:p>
        </w:tc>
      </w:tr>
      <w:tr w:rsidR="00005B4A">
        <w:tc>
          <w:tcPr>
            <w:tcW w:w="2948" w:type="dxa"/>
          </w:tcPr>
          <w:p w:rsidR="00005B4A" w:rsidRDefault="00005B4A">
            <w:pPr>
              <w:pStyle w:val="ConsPlusNormal"/>
            </w:pPr>
            <w:r>
              <w:t>Организация и контроль текущей деятельности работников службы обслуживания и эксплуатации номерного фонда</w:t>
            </w:r>
          </w:p>
        </w:tc>
        <w:tc>
          <w:tcPr>
            <w:tcW w:w="6123" w:type="dxa"/>
          </w:tcPr>
          <w:p w:rsidR="00005B4A" w:rsidRDefault="00005B4A">
            <w:pPr>
              <w:pStyle w:val="ConsPlusNormal"/>
              <w:jc w:val="both"/>
            </w:pPr>
            <w:r>
              <w:t>знать: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структуру службы обслуживания и эксплуатации номерного фонда, ее цели, задачи, значение в общей структуре гостиницы;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принципы взаимодействия с другими службами гостиницы;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сервисные стандарты обслуживания номерного фонда;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санитарно-гигиенические мероприятия по обеспечению чистоты, порядка, комфорта пребывания гостей;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 xml:space="preserve">порядок материально-технического обеспечения гостиницы 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норм и стандартов оснащения номерного фонда;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принципы управления материально-производственными запасами;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методы оценки уровня предоставляемого гостям сервиса;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lastRenderedPageBreak/>
              <w:t>требования охраны труда, техники безопасности и правил противопожарной безопасности;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систему отчетности в службе обслуживания и эксплуатации номерного фонда.</w:t>
            </w:r>
          </w:p>
          <w:p w:rsidR="00005B4A" w:rsidRDefault="00005B4A">
            <w:pPr>
              <w:pStyle w:val="ConsPlusNormal"/>
              <w:jc w:val="both"/>
            </w:pPr>
            <w:r>
              <w:t>уметь: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планировать работу службы обслуживания и эксплуатации номерного фонда;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организовывать выполнение и контролировать соблюдение стандартов качества оказываемых услуг работниками службы;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рассчитывать нормативы работы горничных;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контролировать состояние номерного фонда, ведение документации службы, работу обслуживающего персонала по соблюдению техники безопасности на рабочем месте, оказанию первой помощи и действий в экстремальной ситуации.</w:t>
            </w:r>
          </w:p>
          <w:p w:rsidR="00005B4A" w:rsidRDefault="00005B4A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разработке операционных процедур и стандартов службы обслуживания и эксплуатации номерного фонда;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proofErr w:type="gramStart"/>
            <w:r>
              <w:t>планировании</w:t>
            </w:r>
            <w:proofErr w:type="gramEnd"/>
            <w:r>
              <w:t>, организации, стимулировании и контроле деятельности персонала службы обслуживания и эксплуатации номерного фонда.</w:t>
            </w:r>
          </w:p>
        </w:tc>
      </w:tr>
      <w:tr w:rsidR="00005B4A">
        <w:tc>
          <w:tcPr>
            <w:tcW w:w="2948" w:type="dxa"/>
          </w:tcPr>
          <w:p w:rsidR="00005B4A" w:rsidRDefault="00005B4A">
            <w:pPr>
              <w:pStyle w:val="ConsPlusNormal"/>
            </w:pPr>
            <w:r>
              <w:lastRenderedPageBreak/>
              <w:t>Организация и контроль текущей деятельности работников службы бронирования и продаж</w:t>
            </w:r>
          </w:p>
        </w:tc>
        <w:tc>
          <w:tcPr>
            <w:tcW w:w="6123" w:type="dxa"/>
          </w:tcPr>
          <w:p w:rsidR="00005B4A" w:rsidRDefault="00005B4A">
            <w:pPr>
              <w:pStyle w:val="ConsPlusNormal"/>
              <w:jc w:val="both"/>
            </w:pPr>
            <w:r>
              <w:t>знать: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структуру и место службы бронирования и продаж в системе управления гостиницей и взаимосвязи с другими подразделениями гостиницы;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способы управления доходами гостиницы;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особенности спроса и предложения в гостиничном деле;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особенности работы с различными категориями гостей;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методы управления продажами с учетом сегментации;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способы позиционирования гостиницы и выделения ее конкурентных преимуществ;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особенности продаж номерного фонда и дополнительных услуг гостиницы;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каналы и технологии продаж гостиничного продукта;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ценообразование, виды тарифных планов и тарифную политику гостиницы;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принципы создания системы "лояльности" работы с гостями;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методы максимизации доходов гостиницы;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критерии эффективности работы персонала гостиницы по продажам;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виды отчетности по продажам.</w:t>
            </w:r>
          </w:p>
          <w:p w:rsidR="00005B4A" w:rsidRDefault="00005B4A">
            <w:pPr>
              <w:pStyle w:val="ConsPlusNormal"/>
              <w:jc w:val="both"/>
            </w:pPr>
            <w:r>
              <w:t>уметь: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осуществлять мониторинг рынка гостиничных услуг;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выделять целевой сегмент клиентской базы;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собирать и анализировать информацию о потребностях целевого рынка;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ориентироваться в номенклатуре основных и дополнительных услуг гостиницы;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разрабатывать мероприятия по повышению лояльности гостей;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 xml:space="preserve">выявлять конкурентоспособность гостиничного продукта и </w:t>
            </w:r>
            <w:r>
              <w:lastRenderedPageBreak/>
              <w:t>разрабатывать мероприятия по ее повышению;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планировать и прогнозировать продажи;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проводить обучение персонала службы бронирования и продаж приемам эффективных продаж.</w:t>
            </w:r>
          </w:p>
          <w:p w:rsidR="00005B4A" w:rsidRDefault="00005B4A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proofErr w:type="gramStart"/>
            <w:r>
              <w:t>планировании</w:t>
            </w:r>
            <w:proofErr w:type="gramEnd"/>
            <w:r>
              <w:t>, организации, стимулировании и контроле деятельности работников службы бронирования и продаж;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r>
              <w:t>разработке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proofErr w:type="gramStart"/>
            <w:r>
              <w:t>выявлении</w:t>
            </w:r>
            <w:proofErr w:type="gramEnd"/>
            <w:r>
              <w:t xml:space="preserve"> конкурентоспособности гостиничного продукта;</w:t>
            </w:r>
          </w:p>
          <w:p w:rsidR="00005B4A" w:rsidRDefault="00005B4A">
            <w:pPr>
              <w:pStyle w:val="ConsPlusNormal"/>
              <w:ind w:firstLine="283"/>
              <w:jc w:val="both"/>
            </w:pPr>
            <w:proofErr w:type="gramStart"/>
            <w:r>
              <w:t>определении</w:t>
            </w:r>
            <w:proofErr w:type="gramEnd"/>
            <w:r>
              <w:t xml:space="preserve"> эффективности мероприятий по стимулированию сбыта гостиничного продукта.</w:t>
            </w:r>
          </w:p>
        </w:tc>
      </w:tr>
    </w:tbl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jc w:val="both"/>
      </w:pPr>
    </w:p>
    <w:p w:rsidR="00005B4A" w:rsidRDefault="00005B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A6F" w:rsidRDefault="00F40A6F"/>
    <w:sectPr w:rsidR="00F40A6F" w:rsidSect="00E5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/>
  <w:rsids>
    <w:rsidRoot w:val="00005B4A"/>
    <w:rsid w:val="00005B4A"/>
    <w:rsid w:val="006B05CA"/>
    <w:rsid w:val="00947A02"/>
    <w:rsid w:val="00F4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EC227067EAD00CEE30AE39E1B9043A572747A5DC761488C52348242F6E5ADBFDD8DCB61A5959344116B257FDCSBC" TargetMode="External"/><Relationship Id="rId13" Type="http://schemas.openxmlformats.org/officeDocument/2006/relationships/hyperlink" Target="consultantplus://offline/ref=2E8EC227067EAD00CEE30AE39E1B9043A472727559C761488C52348242F6E5ADADDDD5C762A4899A47043D743A979F3C7A461660BF86A0F4DCS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8EC227067EAD00CEE30AE39E1B9043A572747A5DC761488C52348242F6E5ADADDDD5C763AC8A9241043D743A979F3C7A461660BF86A0F4DCSFC" TargetMode="External"/><Relationship Id="rId12" Type="http://schemas.openxmlformats.org/officeDocument/2006/relationships/hyperlink" Target="consultantplus://offline/ref=2E8EC227067EAD00CEE30AE39E1B9043A472727559C761488C52348242F6E5ADADDDD5C762A5899043043D743A979F3C7A461660BF86A0F4DCSF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EC227067EAD00CEE30AE39E1B9043A674767D5EC761488C52348242F6E5ADADDDD5C763AC8B9142043D743A979F3C7A461660BF86A0F4DCSFC" TargetMode="External"/><Relationship Id="rId11" Type="http://schemas.openxmlformats.org/officeDocument/2006/relationships/hyperlink" Target="consultantplus://offline/ref=2E8EC227067EAD00CEE30AE39E1B9043A472727559C761488C52348242F6E5ADADDDD5C763AC8B9247043D743A979F3C7A461660BF86A0F4DCSFC" TargetMode="External"/><Relationship Id="rId5" Type="http://schemas.openxmlformats.org/officeDocument/2006/relationships/hyperlink" Target="consultantplus://offline/ref=2E8EC227067EAD00CEE30AE39E1B9043A57B777B5ECF61488C52348242F6E5ADADDDD5C763AC8B9747043D743A979F3C7A461660BF86A0F4DCSF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E8EC227067EAD00CEE30AE39E1B9043A573787A57C061488C52348242F6E5ADADDDD5C763AC829546043D743A979F3C7A461660BF86A0F4DCSF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E8EC227067EAD00CEE30AE39E1B9043A472747E57C761488C52348242F6E5ADADDDD5C763AC89974C043D743A979F3C7A461660BF86A0F4DCSFC" TargetMode="External"/><Relationship Id="rId14" Type="http://schemas.openxmlformats.org/officeDocument/2006/relationships/hyperlink" Target="consultantplus://offline/ref=2E8EC227067EAD00CEE30AE39E1B9043A472727559C761488C52348242F6E5ADADDDD5C762A483914D043D743A979F3C7A461660BF86A0F4DCS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5331</Words>
  <Characters>30390</Characters>
  <Application>Microsoft Office Word</Application>
  <DocSecurity>0</DocSecurity>
  <Lines>253</Lines>
  <Paragraphs>71</Paragraphs>
  <ScaleCrop>false</ScaleCrop>
  <Company/>
  <LinksUpToDate>false</LinksUpToDate>
  <CharactersWithSpaces>35650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kiriakova_nv</dc:creator>
  <cp:lastModifiedBy>kiriakova_nv</cp:lastModifiedBy>
  <cp:revision>1</cp:revision>
  <dcterms:created xsi:type="dcterms:W3CDTF">2019-01-29T02:18:00Z</dcterms:created>
  <dcterms:modified xsi:type="dcterms:W3CDTF">2019-01-29T02:18:00Z</dcterms:modified>
</cp:coreProperties>
</file>