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9D" w:rsidRDefault="005B526A" w:rsidP="00FA7D2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  <w:bookmarkStart w:id="0" w:name="_Hlk126496076"/>
      <w:r w:rsidRPr="005B526A"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  <w:t>ВНИМАНИЕ АБИТУРИЕНТАМ!</w:t>
      </w:r>
    </w:p>
    <w:p w:rsidR="004416D9" w:rsidRPr="005B526A" w:rsidRDefault="004416D9" w:rsidP="00FA7D2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</w:p>
    <w:p w:rsidR="005B526A" w:rsidRDefault="00FA7D22" w:rsidP="00FA7D2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  <w:t>П</w:t>
      </w:r>
      <w:r w:rsidRPr="00FA7D22"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  <w:t>РЕДОСТАВЛЯЕТСЯ ПРЕИМУЩЕСТВЕННОЕ ПРАВО ЗАЧИСЛЕНИЯ</w:t>
      </w:r>
      <w:r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  <w:t>!</w:t>
      </w:r>
    </w:p>
    <w:p w:rsidR="004416D9" w:rsidRDefault="004416D9" w:rsidP="00FA7D2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8"/>
          <w:szCs w:val="28"/>
          <w:lang w:eastAsia="ru-RU"/>
        </w:rPr>
      </w:pPr>
    </w:p>
    <w:p w:rsidR="004416D9" w:rsidRPr="005B526A" w:rsidRDefault="004416D9" w:rsidP="00FA7D22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pacing w:val="-3"/>
          <w:sz w:val="44"/>
          <w:szCs w:val="28"/>
          <w:lang w:eastAsia="ru-RU"/>
        </w:rPr>
      </w:pPr>
    </w:p>
    <w:bookmarkEnd w:id="0"/>
    <w:p w:rsidR="00FA7D22" w:rsidRDefault="00FA7D22" w:rsidP="00FA7D22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  <w:t xml:space="preserve">Поступающим на места,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финансовое обеспечение которых осуществляется за счет бюджетных ассигнований бюджета ХМАО-Югры </w:t>
      </w:r>
      <w:r w:rsidRPr="00DA231B">
        <w:rPr>
          <w:rFonts w:ascii="Times New Roman" w:eastAsia="Times New Roman" w:hAnsi="Times New Roman"/>
          <w:b/>
          <w:bCs/>
          <w:color w:val="FF0000"/>
          <w:sz w:val="32"/>
          <w:szCs w:val="20"/>
          <w:lang w:eastAsia="ru-RU"/>
        </w:rPr>
        <w:t>п</w:t>
      </w:r>
      <w:r w:rsidRPr="00DA231B">
        <w:rPr>
          <w:rFonts w:ascii="Times New Roman" w:hAnsi="Times New Roman"/>
          <w:b/>
          <w:iCs/>
          <w:color w:val="FF0000"/>
          <w:sz w:val="32"/>
          <w:szCs w:val="28"/>
        </w:rPr>
        <w:t xml:space="preserve">ри равенстве результатов </w:t>
      </w:r>
      <w:r>
        <w:rPr>
          <w:rFonts w:ascii="Times New Roman" w:hAnsi="Times New Roman"/>
          <w:iCs/>
          <w:sz w:val="28"/>
          <w:szCs w:val="28"/>
        </w:rPr>
        <w:t>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 (</w:t>
      </w:r>
      <w:r>
        <w:rPr>
          <w:rFonts w:ascii="Times New Roman" w:hAnsi="Times New Roman"/>
          <w:b/>
          <w:iCs/>
          <w:sz w:val="28"/>
          <w:szCs w:val="28"/>
        </w:rPr>
        <w:t>когда на последнее место претендует несколько человек с одинаковым средним баллом документа об образовании/квалификации</w:t>
      </w:r>
      <w:r>
        <w:rPr>
          <w:rFonts w:ascii="Times New Roman" w:hAnsi="Times New Roman"/>
          <w:iCs/>
          <w:sz w:val="28"/>
          <w:szCs w:val="28"/>
        </w:rPr>
        <w:t xml:space="preserve">) </w:t>
      </w:r>
      <w:r w:rsidRPr="00DA231B">
        <w:rPr>
          <w:rFonts w:ascii="Times New Roman" w:hAnsi="Times New Roman"/>
          <w:b/>
          <w:iCs/>
          <w:color w:val="FF0000"/>
          <w:sz w:val="32"/>
          <w:szCs w:val="28"/>
        </w:rPr>
        <w:t>предоставляется преимущественное право зачисления</w:t>
      </w:r>
      <w:r>
        <w:rPr>
          <w:rFonts w:ascii="Times New Roman" w:hAnsi="Times New Roman"/>
          <w:bCs/>
          <w:iCs/>
          <w:sz w:val="28"/>
          <w:szCs w:val="28"/>
        </w:rPr>
        <w:t xml:space="preserve"> в образовательную организацию на обучение по образовательным программам среднего профессионального образования </w:t>
      </w:r>
      <w:r>
        <w:rPr>
          <w:rFonts w:ascii="Times New Roman" w:hAnsi="Times New Roman"/>
          <w:b/>
          <w:iCs/>
          <w:sz w:val="28"/>
          <w:szCs w:val="28"/>
        </w:rPr>
        <w:t>при условии успешного прохождения вступительных испытаний (в случае их проведения) и при прочих равных условиях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/>
          <w:iCs/>
          <w:sz w:val="28"/>
          <w:szCs w:val="28"/>
        </w:rPr>
        <w:t>л</w:t>
      </w:r>
      <w:r>
        <w:rPr>
          <w:rFonts w:ascii="Times New Roman" w:hAnsi="Times New Roman"/>
          <w:bCs/>
          <w:iCs/>
          <w:sz w:val="28"/>
          <w:szCs w:val="28"/>
        </w:rPr>
        <w:t>ицам:</w:t>
      </w:r>
    </w:p>
    <w:p w:rsidR="00FA7D22" w:rsidRDefault="00FA7D22" w:rsidP="00FA7D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bookmarkStart w:id="1" w:name="_GoBack"/>
      <w:bookmarkEnd w:id="1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дети-сироты и дети, оставшиеся без попечения родителей, а также лица из числа детей-сирот и детей, оставшихся без попечения родителей;</w:t>
      </w:r>
      <w:bookmarkStart w:id="2" w:name="l897"/>
      <w:bookmarkEnd w:id="2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2)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дети-инвалиды, инвалиды I и II групп;</w:t>
      </w:r>
      <w:bookmarkStart w:id="3" w:name="l898"/>
      <w:bookmarkEnd w:id="3"/>
      <w:r>
        <w:rPr>
          <w:sz w:val="28"/>
          <w:szCs w:val="28"/>
        </w:rPr>
        <w:t> </w:t>
      </w:r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3)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  <w:bookmarkStart w:id="4" w:name="l899"/>
      <w:bookmarkEnd w:id="4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4)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граждане, которые подверглись воздействию радиации вследствие катастрофы</w:t>
      </w:r>
      <w:r>
        <w:rPr>
          <w:color w:val="000000"/>
          <w:sz w:val="28"/>
          <w:szCs w:val="28"/>
        </w:rPr>
        <w:t xml:space="preserve"> на Чернобыльской АЭС и на которых распространяется действие Закона Российской Федерации </w:t>
      </w:r>
      <w:hyperlink r:id="rId5" w:anchor="l1" w:tgtFrame="_blank" w:history="1">
        <w:r>
          <w:rPr>
            <w:rStyle w:val="a3"/>
            <w:color w:val="3072C4"/>
            <w:sz w:val="28"/>
            <w:szCs w:val="28"/>
          </w:rPr>
          <w:t>от 15 мая 1991 года N 1244-1</w:t>
        </w:r>
      </w:hyperlink>
      <w:r>
        <w:rPr>
          <w:color w:val="000000"/>
          <w:sz w:val="28"/>
          <w:szCs w:val="28"/>
        </w:rPr>
        <w:t> "О социальной защите граждан, подвергшихся воздействию радиации вследствие катастрофы на Чернобыльской АЭС";</w:t>
      </w:r>
      <w:bookmarkStart w:id="5" w:name="l900"/>
      <w:bookmarkEnd w:id="5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5)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  <w:bookmarkStart w:id="6" w:name="l901"/>
      <w:bookmarkEnd w:id="6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6)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дети умерших (погибших) Героев Советского Союза, Героев Российской Федерации и полных кавалеров ордена Славы;</w:t>
      </w:r>
      <w:bookmarkStart w:id="7" w:name="l902"/>
      <w:bookmarkEnd w:id="7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7)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</w:t>
      </w:r>
      <w:r>
        <w:rPr>
          <w:color w:val="000000"/>
          <w:sz w:val="28"/>
          <w:szCs w:val="28"/>
        </w:rPr>
        <w:t xml:space="preserve"> Федерации, федеральной противопожарной службы Государственной противопожарной службы, органов по контролю за оборотом наркотических средств и </w:t>
      </w:r>
      <w:r>
        <w:rPr>
          <w:color w:val="000000"/>
          <w:sz w:val="28"/>
          <w:szCs w:val="28"/>
        </w:rPr>
        <w:lastRenderedPageBreak/>
        <w:t>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  <w:bookmarkStart w:id="8" w:name="l903"/>
      <w:bookmarkStart w:id="9" w:name="l7866"/>
      <w:bookmarkStart w:id="10" w:name="l7461"/>
      <w:bookmarkEnd w:id="8"/>
      <w:bookmarkEnd w:id="9"/>
      <w:bookmarkEnd w:id="10"/>
      <w:r>
        <w:rPr>
          <w:color w:val="000000"/>
          <w:sz w:val="28"/>
          <w:szCs w:val="28"/>
        </w:rPr>
        <w:t> </w:t>
      </w:r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8)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  <w:bookmarkStart w:id="11" w:name="l904"/>
      <w:bookmarkEnd w:id="11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9)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  <w:bookmarkStart w:id="12" w:name="l905"/>
      <w:bookmarkEnd w:id="12"/>
      <w:r>
        <w:rPr>
          <w:sz w:val="28"/>
          <w:szCs w:val="28"/>
        </w:rPr>
        <w:t> </w:t>
      </w:r>
      <w:r>
        <w:rPr>
          <w:rStyle w:val="dt-r"/>
          <w:sz w:val="28"/>
          <w:szCs w:val="28"/>
        </w:rPr>
        <w:t>(в ред. Федерального закона </w:t>
      </w:r>
      <w:hyperlink r:id="rId6" w:anchor="l338" w:tgtFrame="_blank" w:history="1">
        <w:r>
          <w:rPr>
            <w:rStyle w:val="a3"/>
            <w:color w:val="auto"/>
            <w:sz w:val="28"/>
            <w:szCs w:val="28"/>
          </w:rPr>
          <w:t>от 04.06.2014 N 145-ФЗ</w:t>
        </w:r>
      </w:hyperlink>
      <w:r>
        <w:rPr>
          <w:rStyle w:val="dt-r"/>
          <w:sz w:val="28"/>
          <w:szCs w:val="28"/>
        </w:rPr>
        <w:t>)</w:t>
      </w:r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10)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граждане, проходившие в течение не менее трех лет военную службу по контракту</w:t>
      </w:r>
      <w:r>
        <w:rPr>
          <w:color w:val="000000"/>
          <w:sz w:val="28"/>
          <w:szCs w:val="28"/>
        </w:rPr>
        <w:t xml:space="preserve">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 </w:t>
      </w:r>
      <w:hyperlink r:id="rId7" w:anchor="l2700" w:tgtFrame="_blank" w:history="1">
        <w:r>
          <w:rPr>
            <w:rStyle w:val="a3"/>
            <w:color w:val="3072C4"/>
            <w:sz w:val="28"/>
            <w:szCs w:val="28"/>
          </w:rPr>
          <w:t>"б"</w:t>
        </w:r>
      </w:hyperlink>
      <w:r>
        <w:rPr>
          <w:color w:val="000000"/>
          <w:sz w:val="28"/>
          <w:szCs w:val="28"/>
        </w:rPr>
        <w:t> - </w:t>
      </w:r>
      <w:hyperlink r:id="rId8" w:anchor="l447" w:tgtFrame="_blank" w:history="1">
        <w:r>
          <w:rPr>
            <w:rStyle w:val="a3"/>
            <w:color w:val="3072C4"/>
            <w:sz w:val="28"/>
            <w:szCs w:val="28"/>
          </w:rPr>
          <w:t>"г"</w:t>
        </w:r>
      </w:hyperlink>
      <w:r>
        <w:rPr>
          <w:color w:val="000000"/>
          <w:sz w:val="28"/>
          <w:szCs w:val="28"/>
        </w:rPr>
        <w:t> пункта 1, </w:t>
      </w:r>
      <w:hyperlink r:id="rId9" w:anchor="l3657" w:tgtFrame="_blank" w:history="1">
        <w:r>
          <w:rPr>
            <w:rStyle w:val="a3"/>
            <w:color w:val="3072C4"/>
            <w:sz w:val="28"/>
            <w:szCs w:val="28"/>
          </w:rPr>
          <w:t>подпунктом "а"</w:t>
        </w:r>
      </w:hyperlink>
      <w:r>
        <w:rPr>
          <w:color w:val="000000"/>
          <w:sz w:val="28"/>
          <w:szCs w:val="28"/>
        </w:rPr>
        <w:t> пункта 2 и подпунктами </w:t>
      </w:r>
      <w:hyperlink r:id="rId10" w:anchor="l3442" w:tgtFrame="_blank" w:history="1">
        <w:r>
          <w:rPr>
            <w:rStyle w:val="a3"/>
            <w:color w:val="3072C4"/>
            <w:sz w:val="28"/>
            <w:szCs w:val="28"/>
          </w:rPr>
          <w:t>"а"</w:t>
        </w:r>
      </w:hyperlink>
      <w:r>
        <w:rPr>
          <w:color w:val="000000"/>
          <w:sz w:val="28"/>
          <w:szCs w:val="28"/>
        </w:rPr>
        <w:t> - </w:t>
      </w:r>
      <w:hyperlink r:id="rId11" w:anchor="l456" w:tgtFrame="_blank" w:history="1">
        <w:r>
          <w:rPr>
            <w:rStyle w:val="a3"/>
            <w:color w:val="3072C4"/>
            <w:sz w:val="28"/>
            <w:szCs w:val="28"/>
          </w:rPr>
          <w:t>"в"</w:t>
        </w:r>
      </w:hyperlink>
      <w:r>
        <w:rPr>
          <w:color w:val="000000"/>
          <w:sz w:val="28"/>
          <w:szCs w:val="28"/>
        </w:rPr>
        <w:t> пункта 3 статьи 51 Федерального закона от 28 марта 1998 года N 53-ФЗ "О воинской обязанности и военной службе";</w:t>
      </w:r>
      <w:bookmarkStart w:id="13" w:name="l906"/>
      <w:bookmarkEnd w:id="13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11)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инвалиды войны, участники боевых действий, а также ветераны боевых действий из числа лиц, указанных в подпунктах </w:t>
      </w:r>
      <w:hyperlink r:id="rId12" w:anchor="l34" w:tgtFrame="_blank" w:history="1">
        <w:r>
          <w:rPr>
            <w:rStyle w:val="a3"/>
            <w:color w:val="auto"/>
            <w:sz w:val="28"/>
            <w:szCs w:val="28"/>
          </w:rPr>
          <w:t>1</w:t>
        </w:r>
      </w:hyperlink>
      <w:r>
        <w:rPr>
          <w:sz w:val="28"/>
          <w:szCs w:val="28"/>
        </w:rPr>
        <w:t> - </w:t>
      </w:r>
      <w:hyperlink r:id="rId13" w:anchor="l39" w:tgtFrame="_blank" w:history="1">
        <w:r>
          <w:rPr>
            <w:rStyle w:val="a3"/>
            <w:color w:val="auto"/>
            <w:sz w:val="28"/>
            <w:szCs w:val="28"/>
          </w:rPr>
          <w:t>4</w:t>
        </w:r>
      </w:hyperlink>
      <w:r>
        <w:rPr>
          <w:sz w:val="28"/>
          <w:szCs w:val="28"/>
        </w:rPr>
        <w:t> пункта 1 статьи 3 Федерального закона от 12 января 1995 года N 5-ФЗ "О ветеранах";</w:t>
      </w:r>
      <w:bookmarkStart w:id="14" w:name="l907"/>
      <w:bookmarkEnd w:id="14"/>
    </w:p>
    <w:p w:rsidR="00FA7D22" w:rsidRDefault="00FA7D22" w:rsidP="00FA7D22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dt-m"/>
          <w:b/>
          <w:bCs/>
          <w:sz w:val="28"/>
          <w:szCs w:val="28"/>
        </w:rPr>
        <w:t>12)</w:t>
      </w:r>
      <w:r>
        <w:rPr>
          <w:rStyle w:val="dt-m"/>
          <w:sz w:val="28"/>
          <w:szCs w:val="28"/>
        </w:rPr>
        <w:t xml:space="preserve"> </w:t>
      </w:r>
      <w:r>
        <w:rPr>
          <w:sz w:val="28"/>
          <w:szCs w:val="28"/>
        </w:rPr>
        <w:t>граждане, непосредственно принимавшие участие в испытаниях ядерного оружия,</w:t>
      </w:r>
      <w:r>
        <w:rPr>
          <w:color w:val="000000"/>
          <w:sz w:val="28"/>
          <w:szCs w:val="28"/>
        </w:rPr>
        <w:t xml:space="preserve">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  <w:bookmarkStart w:id="15" w:name="l908"/>
      <w:bookmarkStart w:id="16" w:name="l7462"/>
      <w:bookmarkStart w:id="17" w:name="l7659"/>
      <w:bookmarkStart w:id="18" w:name="l7463"/>
      <w:bookmarkEnd w:id="15"/>
      <w:bookmarkEnd w:id="16"/>
      <w:bookmarkEnd w:id="17"/>
      <w:bookmarkEnd w:id="18"/>
      <w:r>
        <w:rPr>
          <w:color w:val="000000"/>
          <w:sz w:val="28"/>
          <w:szCs w:val="28"/>
        </w:rPr>
        <w:t> </w:t>
      </w:r>
    </w:p>
    <w:p w:rsidR="00DA231B" w:rsidRPr="00FA7D22" w:rsidRDefault="00FA7D22" w:rsidP="00FA7D2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ru-RU"/>
        </w:rPr>
      </w:pPr>
      <w:r w:rsidRPr="00FA7D22">
        <w:rPr>
          <w:rStyle w:val="dt-m"/>
          <w:rFonts w:ascii="Times New Roman" w:hAnsi="Times New Roman"/>
          <w:b/>
          <w:bCs/>
          <w:sz w:val="28"/>
          <w:szCs w:val="28"/>
        </w:rPr>
        <w:t>13)</w:t>
      </w:r>
      <w:r w:rsidRPr="00FA7D22">
        <w:rPr>
          <w:rStyle w:val="dt-m"/>
          <w:rFonts w:ascii="Times New Roman" w:hAnsi="Times New Roman"/>
          <w:color w:val="808080"/>
          <w:sz w:val="28"/>
          <w:szCs w:val="28"/>
        </w:rPr>
        <w:t xml:space="preserve"> </w:t>
      </w:r>
      <w:r w:rsidRPr="00FA7D22">
        <w:rPr>
          <w:rFonts w:ascii="Times New Roman" w:hAnsi="Times New Roman"/>
          <w:color w:val="000000"/>
          <w:sz w:val="28"/>
          <w:szCs w:val="28"/>
        </w:rPr>
        <w:t>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sectPr w:rsidR="00DA231B" w:rsidRPr="00FA7D22" w:rsidSect="00FA7D22">
      <w:pgSz w:w="11906" w:h="16838"/>
      <w:pgMar w:top="426" w:right="707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346EA"/>
    <w:multiLevelType w:val="multilevel"/>
    <w:tmpl w:val="D1DA41DA"/>
    <w:lvl w:ilvl="0">
      <w:start w:val="4"/>
      <w:numFmt w:val="decimal"/>
      <w:lvlText w:val="%1."/>
      <w:lvlJc w:val="left"/>
      <w:pPr>
        <w:ind w:left="450" w:hanging="45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1B"/>
    <w:rsid w:val="00316856"/>
    <w:rsid w:val="004416D9"/>
    <w:rsid w:val="004A0CB5"/>
    <w:rsid w:val="005B526A"/>
    <w:rsid w:val="00DA231B"/>
    <w:rsid w:val="00F50D9D"/>
    <w:rsid w:val="00F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9DA5-7AB2-475A-8ECB-D58296B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23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231B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DA23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DA231B"/>
  </w:style>
  <w:style w:type="character" w:customStyle="1" w:styleId="dt-r">
    <w:name w:val="dt-r"/>
    <w:basedOn w:val="a0"/>
    <w:rsid w:val="00DA2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3583" TargetMode="External"/><Relationship Id="rId13" Type="http://schemas.openxmlformats.org/officeDocument/2006/relationships/hyperlink" Target="https://normativ.kontur.ru/document?moduleId=1&amp;documentId=448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3583" TargetMode="External"/><Relationship Id="rId12" Type="http://schemas.openxmlformats.org/officeDocument/2006/relationships/hyperlink" Target="https://normativ.kontur.ru/document?moduleId=1&amp;documentId=448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8957" TargetMode="External"/><Relationship Id="rId11" Type="http://schemas.openxmlformats.org/officeDocument/2006/relationships/hyperlink" Target="https://normativ.kontur.ru/document?moduleId=1&amp;documentId=453583" TargetMode="External"/><Relationship Id="rId5" Type="http://schemas.openxmlformats.org/officeDocument/2006/relationships/hyperlink" Target="https://normativ.kontur.ru/document?moduleId=1&amp;documentId=4440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53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35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Григорьева</dc:creator>
  <cp:keywords/>
  <dc:description/>
  <cp:lastModifiedBy>Татьяна Валерьевна Григорьева</cp:lastModifiedBy>
  <cp:revision>4</cp:revision>
  <dcterms:created xsi:type="dcterms:W3CDTF">2024-07-03T10:26:00Z</dcterms:created>
  <dcterms:modified xsi:type="dcterms:W3CDTF">2024-07-03T10:31:00Z</dcterms:modified>
</cp:coreProperties>
</file>